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055D" w14:textId="77777777" w:rsidR="008916C7" w:rsidRPr="004B146B" w:rsidRDefault="008916C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9"/>
        <w:gridCol w:w="1941"/>
        <w:gridCol w:w="1207"/>
        <w:gridCol w:w="3463"/>
      </w:tblGrid>
      <w:tr w:rsidR="008916C7" w:rsidRPr="004B146B" w14:paraId="4F3467E3" w14:textId="77777777">
        <w:trPr>
          <w:trHeight w:val="620"/>
        </w:trPr>
        <w:tc>
          <w:tcPr>
            <w:tcW w:w="10790" w:type="dxa"/>
            <w:gridSpan w:val="4"/>
          </w:tcPr>
          <w:p w14:paraId="2880399A" w14:textId="77777777" w:rsidR="008916C7" w:rsidRPr="004B146B" w:rsidRDefault="00DA5D93">
            <w:pPr>
              <w:widowControl w:val="0"/>
              <w:jc w:val="center"/>
              <w:rPr>
                <w:rFonts w:ascii="Arial" w:eastAsia="Arial" w:hAnsi="Arial" w:cs="Arial"/>
                <w:b/>
                <w:sz w:val="36"/>
                <w:szCs w:val="36"/>
              </w:rPr>
            </w:pPr>
            <w:r w:rsidRPr="004B146B">
              <w:rPr>
                <w:rFonts w:ascii="Arial" w:eastAsia="Arial" w:hAnsi="Arial" w:cs="Arial"/>
                <w:b/>
                <w:sz w:val="36"/>
                <w:szCs w:val="36"/>
              </w:rPr>
              <w:t>Nelson Teacher Education Lesson Plan Template</w:t>
            </w:r>
          </w:p>
          <w:p w14:paraId="502FA75D" w14:textId="2FF86393" w:rsidR="00626B52" w:rsidRPr="004B146B" w:rsidRDefault="00626B52" w:rsidP="00626B52">
            <w:pPr>
              <w:spacing w:before="100" w:beforeAutospacing="1" w:after="100" w:afterAutospacing="1"/>
              <w:rPr>
                <w:rFonts w:ascii="Arial" w:eastAsia="Times New Roman" w:hAnsi="Arial" w:cs="Arial"/>
                <w:color w:val="000000"/>
                <w:sz w:val="16"/>
                <w:szCs w:val="16"/>
              </w:rPr>
            </w:pPr>
            <w:r w:rsidRPr="004B146B">
              <w:rPr>
                <w:rFonts w:ascii="Arial" w:eastAsia="Times New Roman" w:hAnsi="Arial" w:cs="Arial"/>
                <w:color w:val="000000"/>
                <w:sz w:val="16"/>
                <w:szCs w:val="16"/>
              </w:rPr>
              <w:t>This lesson plan template aligns with Texas Essential Knowledge and Skills (TEKS), English Language Proficiency Standards (ELPS), and College, Career, and Military Readiness (CCMR) standards to support pre-service teachers in creating inclusive, effective lessons for Texas classrooms. It ensures compliance with IDEA and Section 504, emphasizing proactive planning and evidence-based practices for all students, including those with disabilities, while preparing them for post-secondary success.</w:t>
            </w:r>
            <w:r w:rsidRPr="004B146B">
              <w:rPr>
                <w:rFonts w:ascii="Arial" w:eastAsia="Times New Roman" w:hAnsi="Arial" w:cs="Arial"/>
                <w:color w:val="000000"/>
                <w:sz w:val="16"/>
                <w:szCs w:val="16"/>
              </w:rPr>
              <w:br/>
            </w:r>
          </w:p>
        </w:tc>
      </w:tr>
      <w:tr w:rsidR="008916C7" w:rsidRPr="004B146B" w14:paraId="0768FF0A" w14:textId="77777777">
        <w:trPr>
          <w:trHeight w:val="700"/>
        </w:trPr>
        <w:tc>
          <w:tcPr>
            <w:tcW w:w="4179" w:type="dxa"/>
          </w:tcPr>
          <w:p w14:paraId="288245C9" w14:textId="77777777" w:rsidR="008916C7" w:rsidRPr="004B146B" w:rsidRDefault="00000000">
            <w:pPr>
              <w:jc w:val="center"/>
              <w:rPr>
                <w:rFonts w:ascii="Arial" w:hAnsi="Arial" w:cs="Arial"/>
                <w:b/>
                <w:sz w:val="24"/>
                <w:szCs w:val="24"/>
              </w:rPr>
            </w:pPr>
            <w:r w:rsidRPr="004B146B">
              <w:rPr>
                <w:rFonts w:ascii="Arial" w:hAnsi="Arial" w:cs="Arial"/>
                <w:b/>
                <w:sz w:val="24"/>
                <w:szCs w:val="24"/>
              </w:rPr>
              <w:t>Teacher:</w:t>
            </w:r>
          </w:p>
        </w:tc>
        <w:tc>
          <w:tcPr>
            <w:tcW w:w="3148" w:type="dxa"/>
            <w:gridSpan w:val="2"/>
          </w:tcPr>
          <w:p w14:paraId="28BBED16" w14:textId="77777777" w:rsidR="008916C7" w:rsidRPr="004B146B" w:rsidRDefault="008916C7">
            <w:pPr>
              <w:jc w:val="center"/>
              <w:rPr>
                <w:rFonts w:ascii="Arial" w:hAnsi="Arial" w:cs="Arial"/>
                <w:b/>
                <w:sz w:val="24"/>
                <w:szCs w:val="24"/>
              </w:rPr>
            </w:pPr>
          </w:p>
        </w:tc>
        <w:tc>
          <w:tcPr>
            <w:tcW w:w="3463" w:type="dxa"/>
          </w:tcPr>
          <w:p w14:paraId="4C834041" w14:textId="77777777" w:rsidR="008916C7" w:rsidRPr="004B146B" w:rsidRDefault="00000000">
            <w:pPr>
              <w:rPr>
                <w:rFonts w:ascii="Arial" w:hAnsi="Arial" w:cs="Arial"/>
                <w:b/>
                <w:sz w:val="24"/>
                <w:szCs w:val="24"/>
              </w:rPr>
            </w:pPr>
            <w:r w:rsidRPr="004B146B">
              <w:rPr>
                <w:rFonts w:ascii="Arial" w:hAnsi="Arial" w:cs="Arial"/>
                <w:b/>
                <w:sz w:val="24"/>
                <w:szCs w:val="24"/>
              </w:rPr>
              <w:t>Date:</w:t>
            </w:r>
          </w:p>
          <w:p w14:paraId="6244E097" w14:textId="77777777" w:rsidR="008916C7" w:rsidRPr="004B146B" w:rsidRDefault="008916C7">
            <w:pPr>
              <w:rPr>
                <w:rFonts w:ascii="Arial" w:hAnsi="Arial" w:cs="Arial"/>
                <w:b/>
                <w:sz w:val="24"/>
                <w:szCs w:val="24"/>
              </w:rPr>
            </w:pPr>
          </w:p>
        </w:tc>
      </w:tr>
      <w:tr w:rsidR="008916C7" w:rsidRPr="004B146B" w14:paraId="3E5E836B" w14:textId="77777777">
        <w:trPr>
          <w:trHeight w:val="340"/>
        </w:trPr>
        <w:tc>
          <w:tcPr>
            <w:tcW w:w="4179" w:type="dxa"/>
          </w:tcPr>
          <w:p w14:paraId="620CD19C" w14:textId="77777777" w:rsidR="008916C7" w:rsidRPr="004B146B" w:rsidRDefault="00000000">
            <w:pPr>
              <w:jc w:val="center"/>
              <w:rPr>
                <w:rFonts w:ascii="Arial" w:hAnsi="Arial" w:cs="Arial"/>
                <w:b/>
                <w:sz w:val="24"/>
                <w:szCs w:val="24"/>
              </w:rPr>
            </w:pPr>
            <w:r w:rsidRPr="004B146B">
              <w:rPr>
                <w:rFonts w:ascii="Arial" w:hAnsi="Arial" w:cs="Arial"/>
                <w:b/>
                <w:sz w:val="24"/>
                <w:szCs w:val="24"/>
              </w:rPr>
              <w:t>Grade Level/Subject:</w:t>
            </w:r>
          </w:p>
        </w:tc>
        <w:tc>
          <w:tcPr>
            <w:tcW w:w="6611" w:type="dxa"/>
            <w:gridSpan w:val="3"/>
          </w:tcPr>
          <w:p w14:paraId="20D2499B" w14:textId="068F6381" w:rsidR="008916C7" w:rsidRPr="004B146B" w:rsidRDefault="00626B52">
            <w:pPr>
              <w:jc w:val="center"/>
              <w:rPr>
                <w:rFonts w:ascii="Arial" w:hAnsi="Arial" w:cs="Arial"/>
                <w:b/>
                <w:sz w:val="24"/>
                <w:szCs w:val="24"/>
              </w:rPr>
            </w:pPr>
            <w:r w:rsidRPr="004B146B">
              <w:rPr>
                <w:rFonts w:ascii="Arial" w:eastAsia="Times New Roman" w:hAnsi="Arial" w:cs="Arial"/>
                <w:color w:val="000000"/>
              </w:rPr>
              <w:t>e.g., 4th Grade/Math, High School/ELAR</w:t>
            </w:r>
          </w:p>
        </w:tc>
      </w:tr>
      <w:tr w:rsidR="008916C7" w:rsidRPr="004B146B" w14:paraId="3B8B0E8A" w14:textId="77777777">
        <w:trPr>
          <w:trHeight w:val="340"/>
        </w:trPr>
        <w:tc>
          <w:tcPr>
            <w:tcW w:w="4179" w:type="dxa"/>
          </w:tcPr>
          <w:p w14:paraId="4AE47DFB" w14:textId="462A846B" w:rsidR="008916C7" w:rsidRPr="004B146B" w:rsidRDefault="00626B52">
            <w:pPr>
              <w:jc w:val="center"/>
              <w:rPr>
                <w:rFonts w:ascii="Arial" w:hAnsi="Arial" w:cs="Arial"/>
                <w:b/>
                <w:sz w:val="24"/>
                <w:szCs w:val="24"/>
              </w:rPr>
            </w:pPr>
            <w:r w:rsidRPr="004B146B">
              <w:rPr>
                <w:rFonts w:ascii="Arial" w:hAnsi="Arial" w:cs="Arial"/>
                <w:b/>
                <w:sz w:val="24"/>
                <w:szCs w:val="24"/>
              </w:rPr>
              <w:t>Unit/Lesson Title/Topic:</w:t>
            </w:r>
          </w:p>
        </w:tc>
        <w:tc>
          <w:tcPr>
            <w:tcW w:w="6611" w:type="dxa"/>
            <w:gridSpan w:val="3"/>
          </w:tcPr>
          <w:p w14:paraId="3AC1E56B" w14:textId="545C3B27" w:rsidR="00FD1DAB" w:rsidRPr="004B146B" w:rsidRDefault="00626B52" w:rsidP="00666295">
            <w:pPr>
              <w:jc w:val="center"/>
              <w:rPr>
                <w:rFonts w:ascii="Arial" w:eastAsia="Arial" w:hAnsi="Arial" w:cs="Arial"/>
                <w:bCs/>
              </w:rPr>
            </w:pPr>
            <w:r w:rsidRPr="004B146B">
              <w:rPr>
                <w:rFonts w:ascii="Arial" w:eastAsia="Arial" w:hAnsi="Arial" w:cs="Arial"/>
                <w:bCs/>
              </w:rPr>
              <w:t>e.g. Unit-Fractions</w:t>
            </w:r>
            <w:r w:rsidRPr="004B146B">
              <w:rPr>
                <w:rFonts w:ascii="Arial" w:eastAsia="Arial" w:hAnsi="Arial" w:cs="Arial"/>
                <w:bCs/>
              </w:rPr>
              <w:br/>
              <w:t>Title-Multiplying Fractions</w:t>
            </w:r>
            <w:r w:rsidR="00666295" w:rsidRPr="004B146B">
              <w:rPr>
                <w:rFonts w:ascii="Arial" w:eastAsia="Arial" w:hAnsi="Arial" w:cs="Arial"/>
                <w:bCs/>
              </w:rPr>
              <w:br/>
            </w:r>
          </w:p>
        </w:tc>
      </w:tr>
      <w:tr w:rsidR="008916C7" w:rsidRPr="004B146B" w14:paraId="51CEE7E4" w14:textId="77777777">
        <w:trPr>
          <w:trHeight w:val="740"/>
        </w:trPr>
        <w:tc>
          <w:tcPr>
            <w:tcW w:w="4179" w:type="dxa"/>
          </w:tcPr>
          <w:p w14:paraId="60B9A7B6" w14:textId="77777777" w:rsidR="008916C7" w:rsidRPr="004B146B" w:rsidRDefault="00000000">
            <w:pPr>
              <w:jc w:val="center"/>
              <w:rPr>
                <w:rFonts w:ascii="Arial" w:hAnsi="Arial" w:cs="Arial"/>
                <w:b/>
                <w:sz w:val="24"/>
                <w:szCs w:val="24"/>
              </w:rPr>
            </w:pPr>
            <w:r w:rsidRPr="004B146B">
              <w:rPr>
                <w:rFonts w:ascii="Arial" w:hAnsi="Arial" w:cs="Arial"/>
                <w:b/>
                <w:sz w:val="24"/>
                <w:szCs w:val="24"/>
              </w:rPr>
              <w:t xml:space="preserve">TEKS/ELPS/CCRS/Technology Applications </w:t>
            </w:r>
          </w:p>
          <w:p w14:paraId="4D63DA51" w14:textId="77777777" w:rsidR="008916C7" w:rsidRPr="004B146B" w:rsidRDefault="00000000">
            <w:pPr>
              <w:jc w:val="center"/>
              <w:rPr>
                <w:rFonts w:ascii="Arial" w:hAnsi="Arial" w:cs="Arial"/>
                <w:b/>
                <w:sz w:val="20"/>
                <w:szCs w:val="20"/>
              </w:rPr>
            </w:pPr>
            <w:r w:rsidRPr="004B146B">
              <w:rPr>
                <w:rFonts w:ascii="Arial" w:hAnsi="Arial" w:cs="Arial"/>
                <w:b/>
                <w:sz w:val="20"/>
                <w:szCs w:val="20"/>
              </w:rPr>
              <w:t>(T-TESS1.1, 2.1)</w:t>
            </w:r>
          </w:p>
        </w:tc>
        <w:tc>
          <w:tcPr>
            <w:tcW w:w="6611" w:type="dxa"/>
            <w:gridSpan w:val="3"/>
          </w:tcPr>
          <w:p w14:paraId="0ABB302B" w14:textId="77777777" w:rsidR="008916C7" w:rsidRPr="004B146B" w:rsidRDefault="00000000">
            <w:pPr>
              <w:numPr>
                <w:ilvl w:val="0"/>
                <w:numId w:val="1"/>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Include all of the following for the grade level identified:</w:t>
            </w:r>
          </w:p>
          <w:p w14:paraId="4A3393D3" w14:textId="77777777" w:rsidR="008916C7" w:rsidRPr="004B146B" w:rsidRDefault="00000000">
            <w:pPr>
              <w:numPr>
                <w:ilvl w:val="1"/>
                <w:numId w:val="1"/>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 xml:space="preserve">TEKS-Texas Essential Knowledge and Skills </w:t>
            </w:r>
          </w:p>
          <w:p w14:paraId="37BAD3F4" w14:textId="77777777" w:rsidR="008916C7" w:rsidRPr="004B146B" w:rsidRDefault="00000000">
            <w:pPr>
              <w:numPr>
                <w:ilvl w:val="1"/>
                <w:numId w:val="1"/>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ELPS-English Language Proficiency Standards</w:t>
            </w:r>
          </w:p>
          <w:p w14:paraId="15620A5D" w14:textId="77777777" w:rsidR="008916C7" w:rsidRPr="004B146B" w:rsidRDefault="00000000">
            <w:pPr>
              <w:numPr>
                <w:ilvl w:val="1"/>
                <w:numId w:val="1"/>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CCRS-College and Career Readiness Standards</w:t>
            </w:r>
          </w:p>
          <w:p w14:paraId="0C5FC9D7" w14:textId="5FDB2F05" w:rsidR="008916C7" w:rsidRPr="004B146B" w:rsidRDefault="00000000" w:rsidP="00E8145B">
            <w:pPr>
              <w:numPr>
                <w:ilvl w:val="1"/>
                <w:numId w:val="1"/>
              </w:numPr>
              <w:pBdr>
                <w:top w:val="nil"/>
                <w:left w:val="nil"/>
                <w:bottom w:val="nil"/>
                <w:right w:val="nil"/>
                <w:between w:val="nil"/>
              </w:pBdr>
              <w:spacing w:after="200" w:line="276" w:lineRule="auto"/>
              <w:rPr>
                <w:rFonts w:ascii="Arial" w:hAnsi="Arial" w:cs="Arial"/>
                <w:color w:val="000000"/>
                <w:sz w:val="20"/>
                <w:szCs w:val="20"/>
              </w:rPr>
            </w:pPr>
            <w:r w:rsidRPr="004B146B">
              <w:rPr>
                <w:rFonts w:ascii="Arial" w:eastAsia="Arial" w:hAnsi="Arial" w:cs="Arial"/>
                <w:color w:val="000000"/>
                <w:sz w:val="20"/>
                <w:szCs w:val="20"/>
              </w:rPr>
              <w:t>Technology Application TEKS</w:t>
            </w:r>
          </w:p>
        </w:tc>
      </w:tr>
      <w:tr w:rsidR="008916C7" w:rsidRPr="004B146B" w14:paraId="108D950E" w14:textId="77777777">
        <w:trPr>
          <w:trHeight w:val="1160"/>
        </w:trPr>
        <w:tc>
          <w:tcPr>
            <w:tcW w:w="4179" w:type="dxa"/>
          </w:tcPr>
          <w:p w14:paraId="09A2E4CE" w14:textId="31E5CBF7" w:rsidR="008916C7" w:rsidRPr="004B146B" w:rsidRDefault="00000000">
            <w:pPr>
              <w:jc w:val="center"/>
              <w:rPr>
                <w:rFonts w:ascii="Arial" w:hAnsi="Arial" w:cs="Arial"/>
                <w:b/>
                <w:sz w:val="24"/>
                <w:szCs w:val="24"/>
              </w:rPr>
            </w:pPr>
            <w:r w:rsidRPr="004B146B">
              <w:rPr>
                <w:rFonts w:ascii="Arial" w:hAnsi="Arial" w:cs="Arial"/>
                <w:b/>
                <w:sz w:val="24"/>
                <w:szCs w:val="24"/>
              </w:rPr>
              <w:t>Objectives/Student Learning Outcome</w:t>
            </w:r>
            <w:r w:rsidR="00E8145B" w:rsidRPr="004B146B">
              <w:rPr>
                <w:rFonts w:ascii="Arial" w:hAnsi="Arial" w:cs="Arial"/>
                <w:b/>
                <w:sz w:val="24"/>
                <w:szCs w:val="24"/>
              </w:rPr>
              <w:t>(</w:t>
            </w:r>
            <w:r w:rsidRPr="004B146B">
              <w:rPr>
                <w:rFonts w:ascii="Arial" w:hAnsi="Arial" w:cs="Arial"/>
                <w:b/>
                <w:sz w:val="24"/>
                <w:szCs w:val="24"/>
              </w:rPr>
              <w:t>s</w:t>
            </w:r>
            <w:r w:rsidR="00E8145B" w:rsidRPr="004B146B">
              <w:rPr>
                <w:rFonts w:ascii="Arial" w:hAnsi="Arial" w:cs="Arial"/>
                <w:b/>
                <w:sz w:val="24"/>
                <w:szCs w:val="24"/>
              </w:rPr>
              <w:t>)</w:t>
            </w:r>
          </w:p>
          <w:p w14:paraId="6B47A3C4" w14:textId="77777777" w:rsidR="008916C7" w:rsidRPr="004B146B" w:rsidRDefault="00000000">
            <w:pPr>
              <w:jc w:val="center"/>
              <w:rPr>
                <w:rFonts w:ascii="Arial" w:hAnsi="Arial" w:cs="Arial"/>
                <w:b/>
                <w:sz w:val="20"/>
                <w:szCs w:val="20"/>
              </w:rPr>
            </w:pPr>
            <w:r w:rsidRPr="004B146B">
              <w:rPr>
                <w:rFonts w:ascii="Arial" w:hAnsi="Arial" w:cs="Arial"/>
                <w:b/>
                <w:sz w:val="20"/>
                <w:szCs w:val="20"/>
              </w:rPr>
              <w:t>(T-TESS 1.1, 2.1, 2.5)</w:t>
            </w:r>
          </w:p>
          <w:p w14:paraId="4930778C" w14:textId="19A62C51" w:rsidR="00DA5D93" w:rsidRPr="004B146B" w:rsidRDefault="00DA5D93" w:rsidP="00B82D0E">
            <w:pPr>
              <w:rPr>
                <w:rFonts w:ascii="Arial" w:hAnsi="Arial" w:cs="Arial"/>
                <w:b/>
                <w:sz w:val="24"/>
                <w:szCs w:val="24"/>
              </w:rPr>
            </w:pPr>
          </w:p>
        </w:tc>
        <w:tc>
          <w:tcPr>
            <w:tcW w:w="6611" w:type="dxa"/>
            <w:gridSpan w:val="3"/>
          </w:tcPr>
          <w:p w14:paraId="6366FEFD" w14:textId="41C8AF4C" w:rsidR="008916C7" w:rsidRPr="004B146B" w:rsidRDefault="004B146B">
            <w:pPr>
              <w:numPr>
                <w:ilvl w:val="1"/>
                <w:numId w:val="2"/>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Manageable and Measurable (formal or informal assessments)</w:t>
            </w:r>
          </w:p>
          <w:p w14:paraId="0151148B" w14:textId="77777777" w:rsidR="008916C7" w:rsidRPr="004B146B" w:rsidRDefault="00000000">
            <w:pPr>
              <w:numPr>
                <w:ilvl w:val="1"/>
                <w:numId w:val="2"/>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Observable</w:t>
            </w:r>
          </w:p>
          <w:p w14:paraId="408384E1" w14:textId="71EDD019" w:rsidR="008916C7" w:rsidRPr="004B146B" w:rsidRDefault="00000000" w:rsidP="00B82D0E">
            <w:pPr>
              <w:numPr>
                <w:ilvl w:val="1"/>
                <w:numId w:val="2"/>
              </w:numPr>
              <w:pBdr>
                <w:top w:val="nil"/>
                <w:left w:val="nil"/>
                <w:bottom w:val="nil"/>
                <w:right w:val="nil"/>
                <w:between w:val="nil"/>
              </w:pBdr>
              <w:spacing w:after="200" w:line="276" w:lineRule="auto"/>
              <w:rPr>
                <w:rFonts w:ascii="Arial" w:hAnsi="Arial" w:cs="Arial"/>
                <w:color w:val="000000"/>
                <w:sz w:val="20"/>
                <w:szCs w:val="20"/>
              </w:rPr>
            </w:pPr>
            <w:r w:rsidRPr="004B146B">
              <w:rPr>
                <w:rFonts w:ascii="Arial" w:eastAsia="Arial" w:hAnsi="Arial" w:cs="Arial"/>
                <w:color w:val="000000"/>
                <w:sz w:val="20"/>
                <w:szCs w:val="20"/>
              </w:rPr>
              <w:t>Aligned to identified TEKS</w:t>
            </w:r>
          </w:p>
        </w:tc>
      </w:tr>
      <w:tr w:rsidR="00E8145B" w:rsidRPr="004B146B" w14:paraId="279D983E" w14:textId="77777777">
        <w:trPr>
          <w:trHeight w:val="1160"/>
        </w:trPr>
        <w:tc>
          <w:tcPr>
            <w:tcW w:w="4179" w:type="dxa"/>
          </w:tcPr>
          <w:p w14:paraId="37629CA2" w14:textId="3989A7DD" w:rsidR="00E8145B" w:rsidRPr="004B146B" w:rsidRDefault="00E8145B">
            <w:pPr>
              <w:jc w:val="center"/>
              <w:rPr>
                <w:rFonts w:ascii="Arial" w:hAnsi="Arial" w:cs="Arial"/>
                <w:b/>
                <w:sz w:val="24"/>
                <w:szCs w:val="24"/>
              </w:rPr>
            </w:pPr>
            <w:r w:rsidRPr="004B146B">
              <w:rPr>
                <w:rFonts w:ascii="Arial" w:hAnsi="Arial" w:cs="Arial"/>
                <w:b/>
                <w:sz w:val="24"/>
                <w:szCs w:val="24"/>
              </w:rPr>
              <w:t>Language Objective(s)</w:t>
            </w:r>
          </w:p>
        </w:tc>
        <w:tc>
          <w:tcPr>
            <w:tcW w:w="6611" w:type="dxa"/>
            <w:gridSpan w:val="3"/>
          </w:tcPr>
          <w:p w14:paraId="1BCB2E84" w14:textId="77777777" w:rsidR="00E8145B" w:rsidRPr="004B146B" w:rsidRDefault="00E8145B">
            <w:pPr>
              <w:numPr>
                <w:ilvl w:val="1"/>
                <w:numId w:val="2"/>
              </w:numPr>
              <w:pBdr>
                <w:top w:val="nil"/>
                <w:left w:val="nil"/>
                <w:bottom w:val="nil"/>
                <w:right w:val="nil"/>
                <w:between w:val="nil"/>
              </w:pBdr>
              <w:spacing w:line="276" w:lineRule="auto"/>
              <w:rPr>
                <w:rFonts w:ascii="Arial" w:eastAsia="Arial" w:hAnsi="Arial" w:cs="Arial"/>
                <w:color w:val="000000"/>
                <w:sz w:val="20"/>
                <w:szCs w:val="20"/>
              </w:rPr>
            </w:pPr>
            <w:r w:rsidRPr="004B146B">
              <w:rPr>
                <w:rFonts w:ascii="Arial" w:eastAsia="Times New Roman" w:hAnsi="Arial" w:cs="Arial"/>
                <w:color w:val="000000"/>
              </w:rPr>
              <w:t>Identify the language use for learning, especially for ELLs, aligned with ELPS.</w:t>
            </w:r>
          </w:p>
          <w:p w14:paraId="5D1FCA37" w14:textId="6D741713" w:rsidR="00E8145B" w:rsidRPr="004B146B" w:rsidRDefault="00E8145B">
            <w:pPr>
              <w:numPr>
                <w:ilvl w:val="1"/>
                <w:numId w:val="2"/>
              </w:numPr>
              <w:pBdr>
                <w:top w:val="nil"/>
                <w:left w:val="nil"/>
                <w:bottom w:val="nil"/>
                <w:right w:val="nil"/>
                <w:between w:val="nil"/>
              </w:pBdr>
              <w:spacing w:line="276" w:lineRule="auto"/>
              <w:rPr>
                <w:rFonts w:ascii="Arial" w:eastAsia="Arial" w:hAnsi="Arial" w:cs="Arial"/>
                <w:color w:val="000000"/>
                <w:sz w:val="20"/>
                <w:szCs w:val="20"/>
              </w:rPr>
            </w:pPr>
            <w:r w:rsidRPr="004B146B">
              <w:rPr>
                <w:rFonts w:ascii="Arial" w:eastAsia="Arial" w:hAnsi="Arial" w:cs="Arial"/>
                <w:color w:val="000000"/>
                <w:sz w:val="20"/>
                <w:szCs w:val="20"/>
              </w:rPr>
              <w:t>Measurable</w:t>
            </w:r>
            <w:r w:rsidR="00B82D0E" w:rsidRPr="004B146B">
              <w:rPr>
                <w:rFonts w:ascii="Arial" w:eastAsia="Arial" w:hAnsi="Arial" w:cs="Arial"/>
                <w:color w:val="000000"/>
                <w:sz w:val="20"/>
                <w:szCs w:val="20"/>
              </w:rPr>
              <w:t>, observable and aligned to ELPS</w:t>
            </w:r>
          </w:p>
        </w:tc>
      </w:tr>
      <w:tr w:rsidR="008916C7" w:rsidRPr="004B146B" w14:paraId="603DDB97" w14:textId="77777777">
        <w:trPr>
          <w:trHeight w:val="220"/>
        </w:trPr>
        <w:tc>
          <w:tcPr>
            <w:tcW w:w="6120" w:type="dxa"/>
            <w:gridSpan w:val="2"/>
          </w:tcPr>
          <w:p w14:paraId="229BE5B2" w14:textId="77777777" w:rsidR="008916C7" w:rsidRPr="004B146B" w:rsidRDefault="00000000">
            <w:pPr>
              <w:jc w:val="center"/>
              <w:rPr>
                <w:rFonts w:ascii="Arial" w:hAnsi="Arial" w:cs="Arial"/>
                <w:b/>
                <w:sz w:val="24"/>
                <w:szCs w:val="24"/>
              </w:rPr>
            </w:pPr>
            <w:r w:rsidRPr="004B146B">
              <w:rPr>
                <w:rFonts w:ascii="Arial" w:hAnsi="Arial" w:cs="Arial"/>
                <w:b/>
                <w:sz w:val="24"/>
                <w:szCs w:val="24"/>
              </w:rPr>
              <w:t>Activating Prior Knowledge</w:t>
            </w:r>
          </w:p>
          <w:p w14:paraId="51C7AC90" w14:textId="77777777" w:rsidR="008916C7" w:rsidRPr="004B146B" w:rsidRDefault="00000000">
            <w:pPr>
              <w:jc w:val="center"/>
              <w:rPr>
                <w:rFonts w:ascii="Arial" w:hAnsi="Arial" w:cs="Arial"/>
                <w:b/>
                <w:sz w:val="20"/>
                <w:szCs w:val="20"/>
              </w:rPr>
            </w:pPr>
            <w:r w:rsidRPr="004B146B">
              <w:rPr>
                <w:rFonts w:ascii="Arial" w:hAnsi="Arial" w:cs="Arial"/>
                <w:b/>
                <w:sz w:val="20"/>
                <w:szCs w:val="20"/>
              </w:rPr>
              <w:t>(T-TESS 1.3, 1.4, 2.2, 2.3)</w:t>
            </w:r>
          </w:p>
        </w:tc>
        <w:tc>
          <w:tcPr>
            <w:tcW w:w="4670" w:type="dxa"/>
            <w:gridSpan w:val="2"/>
          </w:tcPr>
          <w:p w14:paraId="7433F46A" w14:textId="77777777" w:rsidR="008916C7" w:rsidRPr="004B146B" w:rsidRDefault="00000000">
            <w:pPr>
              <w:jc w:val="center"/>
              <w:rPr>
                <w:rFonts w:ascii="Arial" w:hAnsi="Arial" w:cs="Arial"/>
                <w:b/>
                <w:sz w:val="24"/>
                <w:szCs w:val="24"/>
              </w:rPr>
            </w:pPr>
            <w:r w:rsidRPr="004B146B">
              <w:rPr>
                <w:rFonts w:ascii="Arial" w:hAnsi="Arial" w:cs="Arial"/>
                <w:b/>
                <w:sz w:val="24"/>
                <w:szCs w:val="24"/>
              </w:rPr>
              <w:t>Key Vocabulary</w:t>
            </w:r>
          </w:p>
          <w:p w14:paraId="08347A20" w14:textId="77777777" w:rsidR="008916C7" w:rsidRPr="004B146B" w:rsidRDefault="00000000">
            <w:pPr>
              <w:jc w:val="center"/>
              <w:rPr>
                <w:rFonts w:ascii="Arial" w:hAnsi="Arial" w:cs="Arial"/>
                <w:b/>
                <w:sz w:val="20"/>
                <w:szCs w:val="20"/>
              </w:rPr>
            </w:pPr>
            <w:r w:rsidRPr="004B146B">
              <w:rPr>
                <w:rFonts w:ascii="Arial" w:hAnsi="Arial" w:cs="Arial"/>
                <w:b/>
                <w:sz w:val="20"/>
                <w:szCs w:val="20"/>
              </w:rPr>
              <w:t>(T-TESS 1.1, 2.2)</w:t>
            </w:r>
          </w:p>
        </w:tc>
      </w:tr>
      <w:tr w:rsidR="008916C7" w:rsidRPr="004B146B" w14:paraId="0BC5524C" w14:textId="77777777">
        <w:trPr>
          <w:trHeight w:val="740"/>
        </w:trPr>
        <w:tc>
          <w:tcPr>
            <w:tcW w:w="6120" w:type="dxa"/>
            <w:gridSpan w:val="2"/>
          </w:tcPr>
          <w:p w14:paraId="6D024CDC" w14:textId="179653BB" w:rsidR="00793340" w:rsidRPr="004B146B" w:rsidRDefault="00793340" w:rsidP="00793340">
            <w:pPr>
              <w:pBdr>
                <w:top w:val="nil"/>
                <w:left w:val="nil"/>
                <w:bottom w:val="nil"/>
                <w:right w:val="nil"/>
                <w:between w:val="nil"/>
              </w:pBdr>
              <w:spacing w:line="276" w:lineRule="auto"/>
              <w:rPr>
                <w:rFonts w:ascii="Arial" w:hAnsi="Arial" w:cs="Arial"/>
                <w:b/>
                <w:bCs/>
                <w:color w:val="000000"/>
                <w:sz w:val="20"/>
                <w:szCs w:val="20"/>
              </w:rPr>
            </w:pPr>
            <w:r w:rsidRPr="004B146B">
              <w:rPr>
                <w:rFonts w:ascii="Arial" w:hAnsi="Arial" w:cs="Arial"/>
                <w:b/>
                <w:bCs/>
                <w:color w:val="000000"/>
                <w:sz w:val="20"/>
                <w:szCs w:val="20"/>
              </w:rPr>
              <w:t xml:space="preserve">Duration: e.g. </w:t>
            </w:r>
            <w:r w:rsidR="004B146B" w:rsidRPr="004B146B">
              <w:rPr>
                <w:rFonts w:ascii="Arial" w:hAnsi="Arial" w:cs="Arial"/>
                <w:b/>
                <w:bCs/>
                <w:color w:val="000000"/>
                <w:sz w:val="20"/>
                <w:szCs w:val="20"/>
              </w:rPr>
              <w:t>3-5</w:t>
            </w:r>
            <w:r w:rsidRPr="004B146B">
              <w:rPr>
                <w:rFonts w:ascii="Arial" w:hAnsi="Arial" w:cs="Arial"/>
                <w:b/>
                <w:bCs/>
                <w:color w:val="000000"/>
                <w:sz w:val="20"/>
                <w:szCs w:val="20"/>
              </w:rPr>
              <w:t xml:space="preserve"> minutes</w:t>
            </w:r>
          </w:p>
          <w:p w14:paraId="401E1203" w14:textId="6002F873" w:rsidR="008916C7" w:rsidRPr="004B146B" w:rsidRDefault="00000000">
            <w:pPr>
              <w:numPr>
                <w:ilvl w:val="1"/>
                <w:numId w:val="2"/>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Engaging activity that piques students’ interest</w:t>
            </w:r>
          </w:p>
          <w:p w14:paraId="5CA5D4FB" w14:textId="77777777" w:rsidR="008916C7" w:rsidRPr="004B146B" w:rsidRDefault="00000000">
            <w:pPr>
              <w:numPr>
                <w:ilvl w:val="1"/>
                <w:numId w:val="2"/>
              </w:numPr>
              <w:pBdr>
                <w:top w:val="nil"/>
                <w:left w:val="nil"/>
                <w:bottom w:val="nil"/>
                <w:right w:val="nil"/>
                <w:between w:val="nil"/>
              </w:pBdr>
              <w:spacing w:after="200" w:line="276" w:lineRule="auto"/>
              <w:rPr>
                <w:rFonts w:ascii="Arial" w:hAnsi="Arial" w:cs="Arial"/>
                <w:color w:val="000000"/>
                <w:sz w:val="20"/>
                <w:szCs w:val="20"/>
              </w:rPr>
            </w:pPr>
            <w:r w:rsidRPr="004B146B">
              <w:rPr>
                <w:rFonts w:ascii="Arial" w:eastAsia="Arial" w:hAnsi="Arial" w:cs="Arial"/>
                <w:color w:val="000000"/>
                <w:sz w:val="20"/>
                <w:szCs w:val="20"/>
              </w:rPr>
              <w:t>Examples: Oral statement, review activity, game, board work, appropriate technology application, introduction to the lesson, pre-assessment, etc.</w:t>
            </w:r>
          </w:p>
          <w:p w14:paraId="60E87D7E" w14:textId="77777777" w:rsidR="008916C7" w:rsidRPr="004B146B" w:rsidRDefault="008916C7">
            <w:pPr>
              <w:jc w:val="center"/>
              <w:rPr>
                <w:rFonts w:ascii="Arial" w:hAnsi="Arial" w:cs="Arial"/>
                <w:b/>
                <w:sz w:val="24"/>
                <w:szCs w:val="24"/>
              </w:rPr>
            </w:pPr>
          </w:p>
        </w:tc>
        <w:tc>
          <w:tcPr>
            <w:tcW w:w="4670" w:type="dxa"/>
            <w:gridSpan w:val="2"/>
          </w:tcPr>
          <w:p w14:paraId="52234295" w14:textId="77777777" w:rsidR="008916C7" w:rsidRPr="004B146B" w:rsidRDefault="008916C7">
            <w:pPr>
              <w:rPr>
                <w:rFonts w:ascii="Arial" w:hAnsi="Arial" w:cs="Arial"/>
                <w:b/>
                <w:sz w:val="24"/>
                <w:szCs w:val="24"/>
              </w:rPr>
            </w:pPr>
          </w:p>
          <w:p w14:paraId="2DBE38FA" w14:textId="77777777" w:rsidR="008916C7" w:rsidRPr="004B146B" w:rsidRDefault="00000000">
            <w:pPr>
              <w:rPr>
                <w:rFonts w:ascii="Arial" w:hAnsi="Arial" w:cs="Arial"/>
                <w:b/>
                <w:sz w:val="24"/>
                <w:szCs w:val="24"/>
              </w:rPr>
            </w:pPr>
            <w:r w:rsidRPr="004B146B">
              <w:rPr>
                <w:rFonts w:ascii="Arial" w:hAnsi="Arial" w:cs="Arial"/>
                <w:b/>
                <w:sz w:val="24"/>
                <w:szCs w:val="24"/>
              </w:rPr>
              <w:t xml:space="preserve">Tier 2 (Academic Words): </w:t>
            </w:r>
          </w:p>
          <w:p w14:paraId="759CA968" w14:textId="77777777" w:rsidR="008916C7" w:rsidRPr="004B146B" w:rsidRDefault="00000000">
            <w:pPr>
              <w:rPr>
                <w:rFonts w:ascii="Arial" w:hAnsi="Arial" w:cs="Arial"/>
                <w:b/>
                <w:sz w:val="24"/>
                <w:szCs w:val="24"/>
              </w:rPr>
            </w:pPr>
            <w:r w:rsidRPr="004B146B">
              <w:rPr>
                <w:rFonts w:ascii="Arial" w:hAnsi="Arial" w:cs="Arial"/>
                <w:b/>
                <w:sz w:val="24"/>
                <w:szCs w:val="24"/>
              </w:rPr>
              <w:t>Tier 3 (Content-Specific Words):</w:t>
            </w:r>
          </w:p>
          <w:p w14:paraId="161BEBC7" w14:textId="77777777" w:rsidR="008916C7" w:rsidRPr="004B146B" w:rsidRDefault="008916C7">
            <w:pPr>
              <w:jc w:val="center"/>
              <w:rPr>
                <w:rFonts w:ascii="Arial" w:hAnsi="Arial" w:cs="Arial"/>
                <w:b/>
                <w:sz w:val="24"/>
                <w:szCs w:val="24"/>
              </w:rPr>
            </w:pPr>
          </w:p>
          <w:p w14:paraId="4830E179" w14:textId="77777777" w:rsidR="008916C7" w:rsidRPr="004B146B" w:rsidRDefault="00000000">
            <w:pPr>
              <w:rPr>
                <w:rFonts w:ascii="Arial" w:eastAsia="Arial" w:hAnsi="Arial" w:cs="Arial"/>
                <w:sz w:val="20"/>
                <w:szCs w:val="20"/>
              </w:rPr>
            </w:pPr>
            <w:r w:rsidRPr="004B146B">
              <w:rPr>
                <w:rFonts w:ascii="Arial" w:eastAsia="Arial" w:hAnsi="Arial" w:cs="Arial"/>
                <w:sz w:val="20"/>
                <w:szCs w:val="20"/>
              </w:rPr>
              <w:t>Identify key vocabulary that will be addressed in this lesson.</w:t>
            </w:r>
          </w:p>
          <w:p w14:paraId="1646B0EE" w14:textId="77777777" w:rsidR="008916C7" w:rsidRPr="004B146B" w:rsidRDefault="008916C7">
            <w:pPr>
              <w:rPr>
                <w:rFonts w:ascii="Arial" w:eastAsia="Arial" w:hAnsi="Arial" w:cs="Arial"/>
                <w:sz w:val="20"/>
                <w:szCs w:val="20"/>
              </w:rPr>
            </w:pPr>
          </w:p>
          <w:p w14:paraId="30FE695D" w14:textId="77777777" w:rsidR="008916C7" w:rsidRPr="004B146B" w:rsidRDefault="00000000">
            <w:pPr>
              <w:rPr>
                <w:rFonts w:ascii="Arial" w:eastAsia="Arial" w:hAnsi="Arial" w:cs="Arial"/>
                <w:sz w:val="20"/>
                <w:szCs w:val="20"/>
              </w:rPr>
            </w:pPr>
            <w:r w:rsidRPr="004B146B">
              <w:rPr>
                <w:rFonts w:ascii="Arial" w:eastAsia="Arial" w:hAnsi="Arial" w:cs="Arial"/>
                <w:sz w:val="20"/>
                <w:szCs w:val="20"/>
              </w:rPr>
              <w:t>List strategies you will use to embed vocabulary words into your instruction.</w:t>
            </w:r>
          </w:p>
          <w:p w14:paraId="2B1CD287" w14:textId="77777777" w:rsidR="008916C7" w:rsidRPr="004B146B" w:rsidRDefault="008916C7">
            <w:pPr>
              <w:jc w:val="center"/>
              <w:rPr>
                <w:rFonts w:ascii="Arial" w:hAnsi="Arial" w:cs="Arial"/>
                <w:b/>
                <w:sz w:val="24"/>
                <w:szCs w:val="24"/>
              </w:rPr>
            </w:pPr>
          </w:p>
        </w:tc>
      </w:tr>
      <w:tr w:rsidR="008916C7" w:rsidRPr="004B146B" w14:paraId="3AD55286" w14:textId="77777777">
        <w:trPr>
          <w:trHeight w:val="280"/>
        </w:trPr>
        <w:tc>
          <w:tcPr>
            <w:tcW w:w="10790" w:type="dxa"/>
            <w:gridSpan w:val="4"/>
          </w:tcPr>
          <w:p w14:paraId="2BF2EB80" w14:textId="0279A0BA" w:rsidR="008916C7" w:rsidRPr="004B146B" w:rsidRDefault="00B82D0E">
            <w:pPr>
              <w:pBdr>
                <w:bottom w:val="single" w:sz="4" w:space="1" w:color="000000"/>
              </w:pBdr>
              <w:jc w:val="center"/>
              <w:rPr>
                <w:rFonts w:ascii="Arial" w:hAnsi="Arial" w:cs="Arial"/>
                <w:b/>
                <w:sz w:val="24"/>
                <w:szCs w:val="24"/>
              </w:rPr>
            </w:pPr>
            <w:r w:rsidRPr="004B146B">
              <w:rPr>
                <w:rFonts w:ascii="Arial" w:hAnsi="Arial" w:cs="Arial"/>
                <w:b/>
                <w:sz w:val="24"/>
                <w:szCs w:val="24"/>
              </w:rPr>
              <w:t>Instructional Planning Instructions</w:t>
            </w:r>
          </w:p>
          <w:p w14:paraId="214168B1" w14:textId="77777777" w:rsidR="008916C7" w:rsidRPr="004B146B" w:rsidRDefault="00000000">
            <w:pPr>
              <w:pBdr>
                <w:bottom w:val="single" w:sz="4" w:space="1" w:color="000000"/>
              </w:pBdr>
              <w:jc w:val="center"/>
              <w:rPr>
                <w:rFonts w:ascii="Arial" w:hAnsi="Arial" w:cs="Arial"/>
                <w:b/>
                <w:sz w:val="20"/>
                <w:szCs w:val="20"/>
              </w:rPr>
            </w:pPr>
            <w:r w:rsidRPr="004B146B">
              <w:rPr>
                <w:rFonts w:ascii="Arial" w:hAnsi="Arial" w:cs="Arial"/>
                <w:b/>
                <w:sz w:val="20"/>
                <w:szCs w:val="20"/>
              </w:rPr>
              <w:t>(T-TESS 1.1, 1.3, 1.4, 2.2, 2.3, 2.5)</w:t>
            </w:r>
          </w:p>
          <w:p w14:paraId="4CFCD25E" w14:textId="6FF03D53" w:rsidR="008916C7" w:rsidRPr="004B146B" w:rsidRDefault="00B82D0E">
            <w:pPr>
              <w:ind w:left="630"/>
              <w:jc w:val="center"/>
              <w:rPr>
                <w:rFonts w:ascii="Arial" w:hAnsi="Arial" w:cs="Arial"/>
                <w:b/>
                <w:i/>
                <w:iCs/>
                <w:sz w:val="24"/>
                <w:szCs w:val="24"/>
              </w:rPr>
            </w:pPr>
            <w:r w:rsidRPr="004B146B">
              <w:rPr>
                <w:rFonts w:ascii="Arial" w:hAnsi="Arial" w:cs="Arial"/>
                <w:b/>
                <w:i/>
                <w:iCs/>
                <w:sz w:val="24"/>
                <w:szCs w:val="24"/>
              </w:rPr>
              <w:br/>
              <w:t>FOR EACH SECTION BELOW, DIRECT INSTRUCTION, GUIDED PRACTICE, &amp; INDEPENDENT PRACTICE, PROVIDE THE FOLLOWING:</w:t>
            </w:r>
            <w:r w:rsidRPr="004B146B">
              <w:rPr>
                <w:rFonts w:ascii="Arial" w:hAnsi="Arial" w:cs="Arial"/>
                <w:b/>
                <w:i/>
                <w:iCs/>
                <w:sz w:val="24"/>
                <w:szCs w:val="24"/>
              </w:rPr>
              <w:br/>
            </w:r>
          </w:p>
          <w:p w14:paraId="37E1F143" w14:textId="6B7ACB4A" w:rsidR="00B82D0E" w:rsidRPr="004B146B" w:rsidRDefault="00272CA1" w:rsidP="00B82D0E">
            <w:pPr>
              <w:numPr>
                <w:ilvl w:val="0"/>
                <w:numId w:val="3"/>
              </w:numPr>
              <w:pBdr>
                <w:top w:val="nil"/>
                <w:left w:val="nil"/>
                <w:bottom w:val="nil"/>
                <w:right w:val="nil"/>
                <w:between w:val="nil"/>
              </w:pBdr>
              <w:spacing w:line="276" w:lineRule="auto"/>
              <w:rPr>
                <w:rFonts w:ascii="Arial" w:eastAsia="Arial" w:hAnsi="Arial" w:cs="Arial"/>
                <w:i/>
                <w:color w:val="000000"/>
                <w:sz w:val="20"/>
                <w:szCs w:val="20"/>
              </w:rPr>
            </w:pPr>
            <w:r w:rsidRPr="004B146B">
              <w:rPr>
                <w:rFonts w:ascii="Arial" w:eastAsia="Arial" w:hAnsi="Arial" w:cs="Arial"/>
                <w:b/>
                <w:bCs/>
                <w:i/>
                <w:color w:val="000000"/>
                <w:sz w:val="20"/>
                <w:szCs w:val="20"/>
              </w:rPr>
              <w:t>Lesson Scripting:</w:t>
            </w:r>
            <w:r w:rsidRPr="004B146B">
              <w:rPr>
                <w:rFonts w:ascii="Arial" w:eastAsia="Arial" w:hAnsi="Arial" w:cs="Arial"/>
                <w:i/>
                <w:color w:val="000000"/>
                <w:sz w:val="20"/>
                <w:szCs w:val="20"/>
              </w:rPr>
              <w:t xml:space="preserve"> </w:t>
            </w:r>
            <w:r w:rsidR="00B82D0E" w:rsidRPr="004B146B">
              <w:rPr>
                <w:rFonts w:ascii="Arial" w:eastAsia="Arial" w:hAnsi="Arial" w:cs="Arial"/>
                <w:i/>
                <w:color w:val="000000"/>
                <w:sz w:val="20"/>
                <w:szCs w:val="20"/>
              </w:rPr>
              <w:t xml:space="preserve">Provide a script of what you will say for all procedures, activities, explanations, and transitions between each of the following lesson components: Explicit Instruction, Modeling, Guided Practice, and Independent Practice. </w:t>
            </w:r>
          </w:p>
          <w:p w14:paraId="71F15946" w14:textId="0BA428A2" w:rsidR="00B82D0E" w:rsidRPr="004B146B" w:rsidRDefault="00B82D0E" w:rsidP="00B82D0E">
            <w:pPr>
              <w:numPr>
                <w:ilvl w:val="0"/>
                <w:numId w:val="3"/>
              </w:numPr>
              <w:pBdr>
                <w:top w:val="nil"/>
                <w:left w:val="nil"/>
                <w:bottom w:val="nil"/>
                <w:right w:val="nil"/>
                <w:between w:val="nil"/>
              </w:pBdr>
              <w:spacing w:line="276" w:lineRule="auto"/>
              <w:rPr>
                <w:rFonts w:ascii="Arial" w:eastAsia="Arial" w:hAnsi="Arial" w:cs="Arial"/>
                <w:i/>
                <w:color w:val="000000"/>
                <w:sz w:val="20"/>
                <w:szCs w:val="20"/>
              </w:rPr>
            </w:pPr>
            <w:r w:rsidRPr="004B146B">
              <w:rPr>
                <w:rFonts w:ascii="Arial" w:eastAsia="Arial" w:hAnsi="Arial" w:cs="Arial"/>
                <w:i/>
                <w:color w:val="000000"/>
                <w:sz w:val="20"/>
                <w:szCs w:val="20"/>
              </w:rPr>
              <w:t xml:space="preserve"> </w:t>
            </w:r>
            <w:r w:rsidR="00272CA1" w:rsidRPr="004B146B">
              <w:rPr>
                <w:rFonts w:ascii="Arial" w:eastAsia="Arial" w:hAnsi="Arial" w:cs="Arial"/>
                <w:b/>
                <w:bCs/>
                <w:i/>
                <w:color w:val="000000"/>
                <w:sz w:val="20"/>
                <w:szCs w:val="20"/>
              </w:rPr>
              <w:t>Materials and Resources:</w:t>
            </w:r>
            <w:r w:rsidR="00272CA1" w:rsidRPr="004B146B">
              <w:rPr>
                <w:rFonts w:ascii="Arial" w:eastAsia="Arial" w:hAnsi="Arial" w:cs="Arial"/>
                <w:i/>
                <w:color w:val="000000"/>
                <w:sz w:val="20"/>
                <w:szCs w:val="20"/>
              </w:rPr>
              <w:t xml:space="preserve"> </w:t>
            </w:r>
            <w:r w:rsidRPr="004B146B">
              <w:rPr>
                <w:rFonts w:ascii="Arial" w:eastAsia="Arial" w:hAnsi="Arial" w:cs="Arial"/>
                <w:i/>
                <w:color w:val="000000"/>
                <w:sz w:val="20"/>
                <w:szCs w:val="20"/>
              </w:rPr>
              <w:t xml:space="preserve">Include any materials, resources, video/internet links, pictures, technology apps, etc. that will be used throughout your lesson.  </w:t>
            </w:r>
          </w:p>
          <w:p w14:paraId="1A1F38DE" w14:textId="6DC7EA4A" w:rsidR="008916C7" w:rsidRPr="004B146B" w:rsidRDefault="00B82D0E" w:rsidP="00272CA1">
            <w:pPr>
              <w:numPr>
                <w:ilvl w:val="0"/>
                <w:numId w:val="3"/>
              </w:numPr>
              <w:pBdr>
                <w:top w:val="nil"/>
                <w:left w:val="nil"/>
                <w:bottom w:val="nil"/>
                <w:right w:val="nil"/>
                <w:between w:val="nil"/>
              </w:pBdr>
              <w:spacing w:after="200" w:line="276" w:lineRule="auto"/>
              <w:rPr>
                <w:rFonts w:ascii="Arial" w:eastAsia="Arial" w:hAnsi="Arial" w:cs="Arial"/>
                <w:i/>
                <w:color w:val="000000"/>
                <w:sz w:val="20"/>
                <w:szCs w:val="20"/>
              </w:rPr>
            </w:pPr>
            <w:r w:rsidRPr="004B146B">
              <w:rPr>
                <w:rFonts w:ascii="Arial" w:eastAsia="Arial" w:hAnsi="Arial" w:cs="Arial"/>
                <w:b/>
                <w:bCs/>
                <w:i/>
                <w:color w:val="000000"/>
                <w:sz w:val="20"/>
                <w:szCs w:val="20"/>
              </w:rPr>
              <w:lastRenderedPageBreak/>
              <w:t>Technology</w:t>
            </w:r>
            <w:r w:rsidR="00272CA1" w:rsidRPr="004B146B">
              <w:rPr>
                <w:rFonts w:ascii="Arial" w:eastAsia="Arial" w:hAnsi="Arial" w:cs="Arial"/>
                <w:b/>
                <w:bCs/>
                <w:i/>
                <w:color w:val="000000"/>
                <w:sz w:val="20"/>
                <w:szCs w:val="20"/>
              </w:rPr>
              <w:t xml:space="preserve"> Integration</w:t>
            </w:r>
            <w:r w:rsidRPr="004B146B">
              <w:rPr>
                <w:rFonts w:ascii="Arial" w:eastAsia="Arial" w:hAnsi="Arial" w:cs="Arial"/>
                <w:b/>
                <w:bCs/>
                <w:i/>
                <w:color w:val="000000"/>
                <w:sz w:val="20"/>
                <w:szCs w:val="20"/>
              </w:rPr>
              <w:t>:</w:t>
            </w:r>
            <w:r w:rsidRPr="004B146B">
              <w:rPr>
                <w:rFonts w:ascii="Arial" w:eastAsia="Arial" w:hAnsi="Arial" w:cs="Arial"/>
                <w:i/>
                <w:color w:val="000000"/>
                <w:sz w:val="20"/>
                <w:szCs w:val="20"/>
              </w:rPr>
              <w:t xml:space="preserve">  True technology integration results in </w:t>
            </w:r>
            <w:r w:rsidRPr="004B146B">
              <w:rPr>
                <w:rFonts w:ascii="Arial" w:eastAsia="Arial" w:hAnsi="Arial" w:cs="Arial"/>
                <w:b/>
                <w:i/>
                <w:color w:val="000000"/>
                <w:sz w:val="20"/>
                <w:szCs w:val="20"/>
                <w:u w:val="single"/>
              </w:rPr>
              <w:t>student</w:t>
            </w:r>
            <w:r w:rsidRPr="004B146B">
              <w:rPr>
                <w:rFonts w:ascii="Arial" w:eastAsia="Arial" w:hAnsi="Arial" w:cs="Arial"/>
                <w:i/>
                <w:color w:val="000000"/>
                <w:sz w:val="20"/>
                <w:szCs w:val="20"/>
              </w:rPr>
              <w:t xml:space="preserve"> creativity, innovation, collaboration, communication, research, information fluency, critical thinking, problem-solving, decision-making, digital citizenship, and technology operations and concepts. These concepts should be embedded throughout your lesson, support the learning objective, and engage students in the learning process. </w:t>
            </w:r>
          </w:p>
        </w:tc>
      </w:tr>
      <w:tr w:rsidR="008916C7" w:rsidRPr="004B146B" w14:paraId="63D284A1" w14:textId="77777777">
        <w:trPr>
          <w:trHeight w:val="320"/>
        </w:trPr>
        <w:tc>
          <w:tcPr>
            <w:tcW w:w="10790" w:type="dxa"/>
            <w:gridSpan w:val="4"/>
          </w:tcPr>
          <w:p w14:paraId="24CBA929" w14:textId="498DDCFF" w:rsidR="008916C7" w:rsidRPr="004B146B" w:rsidRDefault="00B82D0E">
            <w:pPr>
              <w:pBdr>
                <w:bottom w:val="single" w:sz="4" w:space="1" w:color="000000"/>
              </w:pBdr>
              <w:jc w:val="center"/>
              <w:rPr>
                <w:rFonts w:ascii="Arial" w:hAnsi="Arial" w:cs="Arial"/>
                <w:b/>
                <w:sz w:val="24"/>
                <w:szCs w:val="24"/>
              </w:rPr>
            </w:pPr>
            <w:r w:rsidRPr="004B146B">
              <w:rPr>
                <w:rFonts w:ascii="Arial" w:hAnsi="Arial" w:cs="Arial"/>
                <w:b/>
                <w:sz w:val="24"/>
                <w:szCs w:val="24"/>
              </w:rPr>
              <w:lastRenderedPageBreak/>
              <w:t>Direct Instruction</w:t>
            </w:r>
          </w:p>
          <w:p w14:paraId="03116A56" w14:textId="42A08809" w:rsidR="00793340" w:rsidRPr="004B146B" w:rsidRDefault="00793340" w:rsidP="00793340">
            <w:pPr>
              <w:pBdr>
                <w:top w:val="nil"/>
                <w:left w:val="nil"/>
                <w:bottom w:val="nil"/>
                <w:right w:val="nil"/>
                <w:between w:val="nil"/>
              </w:pBdr>
              <w:spacing w:line="276" w:lineRule="auto"/>
              <w:rPr>
                <w:rFonts w:ascii="Arial" w:hAnsi="Arial" w:cs="Arial"/>
                <w:b/>
                <w:bCs/>
                <w:color w:val="000000"/>
                <w:sz w:val="20"/>
                <w:szCs w:val="20"/>
              </w:rPr>
            </w:pPr>
            <w:r w:rsidRPr="004B146B">
              <w:rPr>
                <w:rFonts w:ascii="Arial" w:hAnsi="Arial" w:cs="Arial"/>
                <w:b/>
                <w:bCs/>
                <w:color w:val="000000"/>
                <w:sz w:val="20"/>
                <w:szCs w:val="20"/>
              </w:rPr>
              <w:t>Duration: e.g. 10-15 minutes</w:t>
            </w:r>
          </w:p>
          <w:p w14:paraId="00A4536B" w14:textId="77777777" w:rsidR="00793340" w:rsidRPr="004B146B" w:rsidRDefault="00793340" w:rsidP="00793340">
            <w:pPr>
              <w:pBdr>
                <w:top w:val="nil"/>
                <w:left w:val="nil"/>
                <w:bottom w:val="nil"/>
                <w:right w:val="nil"/>
                <w:between w:val="nil"/>
              </w:pBdr>
              <w:spacing w:line="276" w:lineRule="auto"/>
              <w:rPr>
                <w:rFonts w:ascii="Arial" w:hAnsi="Arial" w:cs="Arial"/>
                <w:color w:val="000000"/>
                <w:sz w:val="20"/>
                <w:szCs w:val="20"/>
              </w:rPr>
            </w:pPr>
          </w:p>
          <w:p w14:paraId="2EB3A4AF" w14:textId="17B7C8F0" w:rsidR="00272CA1" w:rsidRPr="004B146B" w:rsidRDefault="009841C8" w:rsidP="00272CA1">
            <w:pPr>
              <w:numPr>
                <w:ilvl w:val="1"/>
                <w:numId w:val="3"/>
              </w:numPr>
              <w:pBdr>
                <w:top w:val="nil"/>
                <w:left w:val="nil"/>
                <w:bottom w:val="nil"/>
                <w:right w:val="nil"/>
                <w:between w:val="nil"/>
              </w:pBdr>
              <w:spacing w:line="276" w:lineRule="auto"/>
              <w:rPr>
                <w:rFonts w:ascii="Arial" w:hAnsi="Arial" w:cs="Arial"/>
                <w:color w:val="000000"/>
                <w:sz w:val="20"/>
                <w:szCs w:val="20"/>
              </w:rPr>
            </w:pPr>
            <w:r w:rsidRPr="004B146B">
              <w:rPr>
                <w:rFonts w:ascii="Arial" w:hAnsi="Arial" w:cs="Arial"/>
                <w:b/>
                <w:bCs/>
                <w:color w:val="000000"/>
                <w:sz w:val="20"/>
                <w:szCs w:val="20"/>
              </w:rPr>
              <w:t>Objective Connections:</w:t>
            </w:r>
            <w:r w:rsidRPr="004B146B">
              <w:rPr>
                <w:rFonts w:ascii="Arial" w:hAnsi="Arial" w:cs="Arial"/>
                <w:color w:val="000000"/>
                <w:sz w:val="20"/>
                <w:szCs w:val="20"/>
              </w:rPr>
              <w:t xml:space="preserve"> </w:t>
            </w:r>
            <w:r w:rsidR="00272CA1" w:rsidRPr="004B146B">
              <w:rPr>
                <w:rFonts w:ascii="Arial" w:hAnsi="Arial" w:cs="Arial"/>
                <w:color w:val="000000"/>
                <w:sz w:val="20"/>
                <w:szCs w:val="20"/>
              </w:rPr>
              <w:t>Connect the direct instruction to the content and language objectives</w:t>
            </w:r>
          </w:p>
          <w:p w14:paraId="52F3483F" w14:textId="3A8D4C48" w:rsidR="00272CA1" w:rsidRPr="004B146B" w:rsidRDefault="009841C8" w:rsidP="00272CA1">
            <w:pPr>
              <w:numPr>
                <w:ilvl w:val="1"/>
                <w:numId w:val="3"/>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b/>
                <w:bCs/>
                <w:color w:val="000000"/>
                <w:sz w:val="20"/>
                <w:szCs w:val="20"/>
              </w:rPr>
              <w:t>Language Support:</w:t>
            </w:r>
            <w:r w:rsidRPr="004B146B">
              <w:rPr>
                <w:rFonts w:ascii="Arial" w:eastAsia="Arial" w:hAnsi="Arial" w:cs="Arial"/>
                <w:color w:val="000000"/>
                <w:sz w:val="20"/>
                <w:szCs w:val="20"/>
              </w:rPr>
              <w:t xml:space="preserve"> </w:t>
            </w:r>
            <w:r w:rsidR="00272CA1" w:rsidRPr="004B146B">
              <w:rPr>
                <w:rFonts w:ascii="Arial" w:eastAsia="Arial" w:hAnsi="Arial" w:cs="Arial"/>
                <w:color w:val="000000"/>
                <w:sz w:val="20"/>
                <w:szCs w:val="20"/>
              </w:rPr>
              <w:t>Include your vocabulary, vocabulary strategies, and language objective supports</w:t>
            </w:r>
          </w:p>
          <w:p w14:paraId="09D871AA" w14:textId="3B1A87F3" w:rsidR="009841C8" w:rsidRPr="004B146B" w:rsidRDefault="009841C8" w:rsidP="00272CA1">
            <w:pPr>
              <w:numPr>
                <w:ilvl w:val="1"/>
                <w:numId w:val="3"/>
              </w:numPr>
              <w:pBdr>
                <w:top w:val="nil"/>
                <w:left w:val="nil"/>
                <w:bottom w:val="nil"/>
                <w:right w:val="nil"/>
                <w:between w:val="nil"/>
              </w:pBdr>
              <w:spacing w:line="276" w:lineRule="auto"/>
              <w:rPr>
                <w:rFonts w:ascii="Arial" w:hAnsi="Arial" w:cs="Arial"/>
                <w:b/>
                <w:bCs/>
                <w:color w:val="000000"/>
                <w:sz w:val="20"/>
                <w:szCs w:val="20"/>
              </w:rPr>
            </w:pPr>
            <w:r w:rsidRPr="004B146B">
              <w:rPr>
                <w:rFonts w:ascii="Arial" w:hAnsi="Arial" w:cs="Arial"/>
                <w:b/>
                <w:bCs/>
                <w:color w:val="000000"/>
                <w:sz w:val="20"/>
                <w:szCs w:val="20"/>
              </w:rPr>
              <w:t>Technology Integration</w:t>
            </w:r>
          </w:p>
          <w:p w14:paraId="5B68619F" w14:textId="3DDAB181" w:rsidR="00272CA1" w:rsidRPr="004B146B" w:rsidRDefault="00272CA1" w:rsidP="00272CA1">
            <w:pPr>
              <w:numPr>
                <w:ilvl w:val="1"/>
                <w:numId w:val="3"/>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 xml:space="preserve">Provide visual or sensory support related to the lesson. </w:t>
            </w:r>
          </w:p>
          <w:p w14:paraId="4E75E894" w14:textId="77777777" w:rsidR="00272CA1" w:rsidRPr="004B146B" w:rsidRDefault="00272CA1" w:rsidP="00272CA1">
            <w:pPr>
              <w:numPr>
                <w:ilvl w:val="1"/>
                <w:numId w:val="3"/>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 xml:space="preserve">Provide an oral model. </w:t>
            </w:r>
          </w:p>
          <w:p w14:paraId="1C684B1D" w14:textId="77777777" w:rsidR="00272CA1" w:rsidRPr="004B146B" w:rsidRDefault="00272CA1" w:rsidP="00272CA1">
            <w:pPr>
              <w:numPr>
                <w:ilvl w:val="1"/>
                <w:numId w:val="3"/>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Provide pictures, maps, charts, dramatizations, demonstrations of process</w:t>
            </w:r>
          </w:p>
          <w:p w14:paraId="327D7B81" w14:textId="77777777" w:rsidR="00272CA1" w:rsidRPr="004B146B" w:rsidRDefault="00272CA1" w:rsidP="00272CA1">
            <w:pPr>
              <w:numPr>
                <w:ilvl w:val="1"/>
                <w:numId w:val="3"/>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 xml:space="preserve">Integrate multicultural and student-centered components. </w:t>
            </w:r>
          </w:p>
          <w:p w14:paraId="7D58CF22" w14:textId="77777777" w:rsidR="00272CA1" w:rsidRPr="004B146B" w:rsidRDefault="00272CA1" w:rsidP="00272CA1">
            <w:pPr>
              <w:numPr>
                <w:ilvl w:val="1"/>
                <w:numId w:val="3"/>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 xml:space="preserve">Frequent checks for understanding (individual and/or groups) </w:t>
            </w:r>
          </w:p>
          <w:p w14:paraId="696A0B4F" w14:textId="4A237550" w:rsidR="00DA5D93" w:rsidRPr="004B146B" w:rsidRDefault="00000000" w:rsidP="00272CA1">
            <w:pPr>
              <w:numPr>
                <w:ilvl w:val="1"/>
                <w:numId w:val="3"/>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 xml:space="preserve">Provide explanations, descriptions, examples, visuals, etc. of what is to be learned while checking for student understanding throughout the instruction. </w:t>
            </w:r>
          </w:p>
          <w:p w14:paraId="16DAD2B7" w14:textId="77777777" w:rsidR="008916C7" w:rsidRPr="004B146B" w:rsidRDefault="008916C7">
            <w:pPr>
              <w:jc w:val="center"/>
              <w:rPr>
                <w:rFonts w:ascii="Arial" w:hAnsi="Arial" w:cs="Arial"/>
                <w:b/>
                <w:sz w:val="24"/>
                <w:szCs w:val="24"/>
              </w:rPr>
            </w:pPr>
          </w:p>
        </w:tc>
      </w:tr>
      <w:tr w:rsidR="008916C7" w:rsidRPr="004B146B" w14:paraId="4F0F6B84" w14:textId="77777777">
        <w:trPr>
          <w:trHeight w:val="320"/>
        </w:trPr>
        <w:tc>
          <w:tcPr>
            <w:tcW w:w="10790" w:type="dxa"/>
            <w:gridSpan w:val="4"/>
          </w:tcPr>
          <w:p w14:paraId="18641584" w14:textId="77777777" w:rsidR="008916C7" w:rsidRPr="004B146B" w:rsidRDefault="00000000">
            <w:pPr>
              <w:pBdr>
                <w:bottom w:val="single" w:sz="4" w:space="1" w:color="000000"/>
              </w:pBdr>
              <w:jc w:val="center"/>
              <w:rPr>
                <w:rFonts w:ascii="Arial" w:hAnsi="Arial" w:cs="Arial"/>
                <w:b/>
                <w:sz w:val="24"/>
                <w:szCs w:val="24"/>
              </w:rPr>
            </w:pPr>
            <w:r w:rsidRPr="004B146B">
              <w:rPr>
                <w:rFonts w:ascii="Arial" w:hAnsi="Arial" w:cs="Arial"/>
                <w:b/>
                <w:sz w:val="24"/>
                <w:szCs w:val="24"/>
              </w:rPr>
              <w:t>Guided Practice</w:t>
            </w:r>
          </w:p>
          <w:p w14:paraId="564FBD94" w14:textId="3C63E0E2" w:rsidR="00793340" w:rsidRPr="004B146B" w:rsidRDefault="00793340" w:rsidP="00793340">
            <w:pPr>
              <w:pBdr>
                <w:top w:val="nil"/>
                <w:left w:val="nil"/>
                <w:bottom w:val="nil"/>
                <w:right w:val="nil"/>
                <w:between w:val="nil"/>
              </w:pBdr>
              <w:spacing w:line="276" w:lineRule="auto"/>
              <w:rPr>
                <w:rFonts w:ascii="Arial" w:hAnsi="Arial" w:cs="Arial"/>
                <w:b/>
                <w:bCs/>
                <w:color w:val="000000"/>
                <w:sz w:val="20"/>
                <w:szCs w:val="20"/>
              </w:rPr>
            </w:pPr>
            <w:r w:rsidRPr="004B146B">
              <w:rPr>
                <w:rFonts w:ascii="Arial" w:hAnsi="Arial" w:cs="Arial"/>
                <w:b/>
                <w:bCs/>
                <w:color w:val="000000"/>
                <w:sz w:val="20"/>
                <w:szCs w:val="20"/>
              </w:rPr>
              <w:t>Duration: e.g. 15-20 minutes</w:t>
            </w:r>
          </w:p>
          <w:p w14:paraId="4D32C5D4" w14:textId="238F94E4" w:rsidR="009841C8" w:rsidRPr="004B146B" w:rsidRDefault="009841C8" w:rsidP="009841C8">
            <w:pPr>
              <w:numPr>
                <w:ilvl w:val="0"/>
                <w:numId w:val="5"/>
              </w:numPr>
              <w:spacing w:before="100" w:beforeAutospacing="1" w:after="100" w:afterAutospacing="1"/>
              <w:rPr>
                <w:rFonts w:ascii="Arial" w:eastAsia="Times New Roman" w:hAnsi="Arial" w:cs="Arial"/>
                <w:color w:val="000000"/>
                <w:sz w:val="20"/>
                <w:szCs w:val="20"/>
              </w:rPr>
            </w:pPr>
            <w:r w:rsidRPr="004B146B">
              <w:rPr>
                <w:rFonts w:ascii="Arial" w:eastAsia="Times New Roman" w:hAnsi="Arial" w:cs="Arial"/>
                <w:b/>
                <w:bCs/>
                <w:color w:val="000000"/>
                <w:sz w:val="20"/>
                <w:szCs w:val="20"/>
              </w:rPr>
              <w:t>Collaborative Tasks:</w:t>
            </w:r>
            <w:r w:rsidRPr="004B146B">
              <w:rPr>
                <w:rFonts w:ascii="Arial" w:eastAsia="Times New Roman" w:hAnsi="Arial" w:cs="Arial"/>
                <w:color w:val="000000"/>
                <w:sz w:val="20"/>
                <w:szCs w:val="20"/>
              </w:rPr>
              <w:t xml:space="preserve"> Describe collaborative tasks with teacher support, incorporating evidence-based skills and strategies </w:t>
            </w:r>
          </w:p>
          <w:p w14:paraId="2F160BCF" w14:textId="47FA2CA5" w:rsidR="009841C8" w:rsidRPr="004B146B" w:rsidRDefault="009841C8" w:rsidP="009841C8">
            <w:pPr>
              <w:numPr>
                <w:ilvl w:val="0"/>
                <w:numId w:val="5"/>
              </w:numPr>
              <w:spacing w:before="100" w:beforeAutospacing="1" w:after="100" w:afterAutospacing="1"/>
              <w:rPr>
                <w:rFonts w:ascii="Arial" w:eastAsia="Times New Roman" w:hAnsi="Arial" w:cs="Arial"/>
                <w:color w:val="000000"/>
                <w:sz w:val="20"/>
                <w:szCs w:val="20"/>
              </w:rPr>
            </w:pPr>
            <w:r w:rsidRPr="004B146B">
              <w:rPr>
                <w:rFonts w:ascii="Arial" w:eastAsia="Times New Roman" w:hAnsi="Arial" w:cs="Arial"/>
                <w:b/>
                <w:bCs/>
                <w:color w:val="000000"/>
                <w:sz w:val="20"/>
                <w:szCs w:val="20"/>
              </w:rPr>
              <w:t>Scaffolding</w:t>
            </w:r>
            <w:r w:rsidRPr="004B146B">
              <w:rPr>
                <w:rFonts w:ascii="Arial" w:eastAsia="Times New Roman" w:hAnsi="Arial" w:cs="Arial"/>
                <w:color w:val="000000"/>
                <w:sz w:val="20"/>
                <w:szCs w:val="20"/>
              </w:rPr>
              <w:t>: Detail supports (e.g., sentence starters, graphic organizers) for diverse learners.</w:t>
            </w:r>
          </w:p>
          <w:p w14:paraId="529A17B5" w14:textId="26F56450" w:rsidR="008916C7" w:rsidRPr="004B146B" w:rsidRDefault="00000000" w:rsidP="009841C8">
            <w:pPr>
              <w:numPr>
                <w:ilvl w:val="0"/>
                <w:numId w:val="5"/>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 xml:space="preserve">What initial practice of lesson skill or the follow-up activity, under direct supervision of the teacher will be used? </w:t>
            </w:r>
          </w:p>
          <w:p w14:paraId="7C8C61C7" w14:textId="77777777" w:rsidR="008916C7" w:rsidRPr="004B146B" w:rsidRDefault="00000000" w:rsidP="009841C8">
            <w:pPr>
              <w:numPr>
                <w:ilvl w:val="0"/>
                <w:numId w:val="5"/>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 xml:space="preserve">Requires observations of students to determine if they can do what is required. Implies that remediation and re-teaching are planned where frequent students errors occur. </w:t>
            </w:r>
          </w:p>
          <w:p w14:paraId="2047FD20" w14:textId="0DEAE791" w:rsidR="008916C7" w:rsidRPr="004B146B" w:rsidRDefault="00000000" w:rsidP="009841C8">
            <w:pPr>
              <w:numPr>
                <w:ilvl w:val="0"/>
                <w:numId w:val="5"/>
              </w:numPr>
              <w:pBdr>
                <w:top w:val="nil"/>
                <w:left w:val="nil"/>
                <w:bottom w:val="nil"/>
                <w:right w:val="nil"/>
                <w:between w:val="nil"/>
              </w:pBdr>
              <w:spacing w:after="200" w:line="276" w:lineRule="auto"/>
              <w:rPr>
                <w:rFonts w:ascii="Arial" w:hAnsi="Arial" w:cs="Arial"/>
                <w:color w:val="000000"/>
                <w:sz w:val="20"/>
                <w:szCs w:val="20"/>
              </w:rPr>
            </w:pPr>
            <w:r w:rsidRPr="004B146B">
              <w:rPr>
                <w:rFonts w:ascii="Arial" w:eastAsia="Arial" w:hAnsi="Arial" w:cs="Arial"/>
                <w:color w:val="000000"/>
                <w:sz w:val="20"/>
                <w:szCs w:val="20"/>
              </w:rPr>
              <w:t xml:space="preserve">Could include peer discussion, group work, learning centers </w:t>
            </w:r>
          </w:p>
          <w:p w14:paraId="04C68600" w14:textId="77777777" w:rsidR="008916C7" w:rsidRPr="004B146B" w:rsidRDefault="008916C7">
            <w:pPr>
              <w:jc w:val="center"/>
              <w:rPr>
                <w:rFonts w:ascii="Arial" w:hAnsi="Arial" w:cs="Arial"/>
                <w:b/>
                <w:sz w:val="24"/>
                <w:szCs w:val="24"/>
              </w:rPr>
            </w:pPr>
          </w:p>
        </w:tc>
      </w:tr>
      <w:tr w:rsidR="008916C7" w:rsidRPr="004B146B" w14:paraId="18C09504" w14:textId="77777777">
        <w:trPr>
          <w:trHeight w:val="340"/>
        </w:trPr>
        <w:tc>
          <w:tcPr>
            <w:tcW w:w="10790" w:type="dxa"/>
            <w:gridSpan w:val="4"/>
          </w:tcPr>
          <w:p w14:paraId="1D9C85AA" w14:textId="77777777" w:rsidR="008916C7" w:rsidRPr="004B146B" w:rsidRDefault="00000000">
            <w:pPr>
              <w:jc w:val="center"/>
              <w:rPr>
                <w:rFonts w:ascii="Arial" w:hAnsi="Arial" w:cs="Arial"/>
                <w:b/>
                <w:sz w:val="24"/>
                <w:szCs w:val="24"/>
              </w:rPr>
            </w:pPr>
            <w:r w:rsidRPr="004B146B">
              <w:rPr>
                <w:rFonts w:ascii="Arial" w:hAnsi="Arial" w:cs="Arial"/>
                <w:b/>
                <w:sz w:val="24"/>
                <w:szCs w:val="24"/>
              </w:rPr>
              <w:t>Independent Practice</w:t>
            </w:r>
          </w:p>
        </w:tc>
      </w:tr>
      <w:tr w:rsidR="008916C7" w:rsidRPr="004B146B" w14:paraId="7AA1D069" w14:textId="77777777">
        <w:trPr>
          <w:trHeight w:val="760"/>
        </w:trPr>
        <w:tc>
          <w:tcPr>
            <w:tcW w:w="10790" w:type="dxa"/>
            <w:gridSpan w:val="4"/>
          </w:tcPr>
          <w:p w14:paraId="3015D61F" w14:textId="1664DC88" w:rsidR="00793340" w:rsidRPr="004B146B" w:rsidRDefault="00793340" w:rsidP="00793340">
            <w:pPr>
              <w:pBdr>
                <w:top w:val="nil"/>
                <w:left w:val="nil"/>
                <w:bottom w:val="nil"/>
                <w:right w:val="nil"/>
                <w:between w:val="nil"/>
              </w:pBdr>
              <w:spacing w:line="276" w:lineRule="auto"/>
              <w:rPr>
                <w:rFonts w:ascii="Arial" w:hAnsi="Arial" w:cs="Arial"/>
                <w:b/>
                <w:bCs/>
                <w:color w:val="000000"/>
                <w:sz w:val="20"/>
                <w:szCs w:val="20"/>
              </w:rPr>
            </w:pPr>
            <w:r w:rsidRPr="004B146B">
              <w:rPr>
                <w:rFonts w:ascii="Arial" w:hAnsi="Arial" w:cs="Arial"/>
                <w:b/>
                <w:bCs/>
                <w:color w:val="000000"/>
                <w:sz w:val="20"/>
                <w:szCs w:val="20"/>
              </w:rPr>
              <w:t>Duration: e.g. 10-15 minutes</w:t>
            </w:r>
          </w:p>
          <w:p w14:paraId="58D7ED39" w14:textId="5EB7110C" w:rsidR="009841C8" w:rsidRPr="004B146B" w:rsidRDefault="009841C8" w:rsidP="009841C8">
            <w:pPr>
              <w:numPr>
                <w:ilvl w:val="2"/>
                <w:numId w:val="3"/>
              </w:numPr>
              <w:pBdr>
                <w:top w:val="nil"/>
                <w:left w:val="nil"/>
                <w:bottom w:val="nil"/>
                <w:right w:val="nil"/>
                <w:between w:val="nil"/>
              </w:pBdr>
              <w:spacing w:after="200" w:line="276" w:lineRule="auto"/>
              <w:ind w:left="1800"/>
              <w:rPr>
                <w:rFonts w:ascii="Arial" w:hAnsi="Arial" w:cs="Arial"/>
                <w:bCs/>
                <w:color w:val="000000"/>
              </w:rPr>
            </w:pPr>
            <w:r w:rsidRPr="004B146B">
              <w:rPr>
                <w:rFonts w:ascii="Arial" w:hAnsi="Arial" w:cs="Arial"/>
                <w:b/>
                <w:color w:val="000000"/>
              </w:rPr>
              <w:t>Tasks for mastery:</w:t>
            </w:r>
            <w:r w:rsidRPr="004B146B">
              <w:rPr>
                <w:rFonts w:ascii="Arial" w:hAnsi="Arial" w:cs="Arial"/>
                <w:bCs/>
                <w:color w:val="000000"/>
              </w:rPr>
              <w:t xml:space="preserve"> Describe the task or evaluation methods to assess learning. Ensure the tasks match the content and language objectives. </w:t>
            </w:r>
          </w:p>
          <w:p w14:paraId="2F216E28" w14:textId="4B1267FB" w:rsidR="008916C7" w:rsidRPr="004B146B" w:rsidRDefault="00000000" w:rsidP="009841C8">
            <w:pPr>
              <w:numPr>
                <w:ilvl w:val="2"/>
                <w:numId w:val="3"/>
              </w:numPr>
              <w:pBdr>
                <w:top w:val="nil"/>
                <w:left w:val="nil"/>
                <w:bottom w:val="nil"/>
                <w:right w:val="nil"/>
                <w:between w:val="nil"/>
              </w:pBdr>
              <w:spacing w:after="200" w:line="276" w:lineRule="auto"/>
              <w:ind w:left="1800"/>
              <w:rPr>
                <w:rFonts w:ascii="Arial" w:hAnsi="Arial" w:cs="Arial"/>
                <w:bCs/>
                <w:color w:val="000000"/>
              </w:rPr>
            </w:pPr>
            <w:r w:rsidRPr="004B146B">
              <w:rPr>
                <w:rFonts w:ascii="Arial" w:eastAsia="Arial" w:hAnsi="Arial" w:cs="Arial"/>
                <w:color w:val="000000"/>
                <w:sz w:val="20"/>
                <w:szCs w:val="20"/>
              </w:rPr>
              <w:t xml:space="preserve">What practice of the skill concept of the lesson, without direct adult supervision will take place, when appropriate? </w:t>
            </w:r>
          </w:p>
          <w:p w14:paraId="308BB4BF" w14:textId="77777777" w:rsidR="008916C7" w:rsidRPr="004B146B" w:rsidRDefault="008916C7">
            <w:pPr>
              <w:jc w:val="center"/>
              <w:rPr>
                <w:rFonts w:ascii="Arial" w:hAnsi="Arial" w:cs="Arial"/>
                <w:b/>
                <w:sz w:val="24"/>
                <w:szCs w:val="24"/>
              </w:rPr>
            </w:pPr>
          </w:p>
        </w:tc>
      </w:tr>
      <w:tr w:rsidR="00793340" w:rsidRPr="004B146B" w14:paraId="788FEFE5" w14:textId="77777777">
        <w:trPr>
          <w:trHeight w:val="760"/>
        </w:trPr>
        <w:tc>
          <w:tcPr>
            <w:tcW w:w="10790" w:type="dxa"/>
            <w:gridSpan w:val="4"/>
          </w:tcPr>
          <w:p w14:paraId="449F6D8B" w14:textId="77777777" w:rsidR="00793340" w:rsidRPr="004B146B" w:rsidRDefault="00793340" w:rsidP="00793340">
            <w:pPr>
              <w:jc w:val="center"/>
              <w:rPr>
                <w:rFonts w:ascii="Arial" w:hAnsi="Arial" w:cs="Arial"/>
                <w:b/>
                <w:sz w:val="24"/>
                <w:szCs w:val="24"/>
              </w:rPr>
            </w:pPr>
            <w:r w:rsidRPr="004B146B">
              <w:rPr>
                <w:rFonts w:ascii="Arial" w:hAnsi="Arial" w:cs="Arial"/>
                <w:b/>
                <w:sz w:val="24"/>
                <w:szCs w:val="24"/>
              </w:rPr>
              <w:t xml:space="preserve">Closure </w:t>
            </w:r>
          </w:p>
          <w:p w14:paraId="2DBE4CAA" w14:textId="5D87A325" w:rsidR="00793340" w:rsidRPr="004B146B" w:rsidRDefault="00793340" w:rsidP="00793340">
            <w:pPr>
              <w:jc w:val="center"/>
              <w:rPr>
                <w:rFonts w:ascii="Arial" w:hAnsi="Arial" w:cs="Arial"/>
                <w:b/>
                <w:sz w:val="20"/>
                <w:szCs w:val="20"/>
              </w:rPr>
            </w:pPr>
            <w:r w:rsidRPr="004B146B">
              <w:rPr>
                <w:rFonts w:ascii="Arial" w:hAnsi="Arial" w:cs="Arial"/>
                <w:b/>
                <w:sz w:val="20"/>
                <w:szCs w:val="20"/>
              </w:rPr>
              <w:t>(T-TESS 1.1, 1.4)</w:t>
            </w:r>
          </w:p>
        </w:tc>
      </w:tr>
      <w:tr w:rsidR="00270354" w:rsidRPr="004B146B" w14:paraId="22B97645" w14:textId="77777777">
        <w:trPr>
          <w:trHeight w:val="760"/>
        </w:trPr>
        <w:tc>
          <w:tcPr>
            <w:tcW w:w="10790" w:type="dxa"/>
            <w:gridSpan w:val="4"/>
          </w:tcPr>
          <w:p w14:paraId="587E7224" w14:textId="77777777" w:rsidR="00793340" w:rsidRPr="004B146B" w:rsidRDefault="00793340" w:rsidP="00793340">
            <w:pPr>
              <w:pBdr>
                <w:top w:val="nil"/>
                <w:left w:val="nil"/>
                <w:bottom w:val="nil"/>
                <w:right w:val="nil"/>
                <w:between w:val="nil"/>
              </w:pBdr>
              <w:spacing w:line="276" w:lineRule="auto"/>
              <w:rPr>
                <w:rFonts w:ascii="Arial" w:hAnsi="Arial" w:cs="Arial"/>
                <w:b/>
                <w:bCs/>
                <w:color w:val="000000"/>
                <w:sz w:val="20"/>
                <w:szCs w:val="20"/>
              </w:rPr>
            </w:pPr>
            <w:r w:rsidRPr="004B146B">
              <w:rPr>
                <w:rFonts w:ascii="Arial" w:hAnsi="Arial" w:cs="Arial"/>
                <w:b/>
                <w:bCs/>
                <w:color w:val="000000"/>
                <w:sz w:val="20"/>
                <w:szCs w:val="20"/>
              </w:rPr>
              <w:t>Duration: e.g. 5-10 minutes</w:t>
            </w:r>
          </w:p>
          <w:p w14:paraId="3BFC48B7" w14:textId="77777777" w:rsidR="00793340" w:rsidRPr="004B146B" w:rsidRDefault="00793340" w:rsidP="00270354">
            <w:pPr>
              <w:jc w:val="center"/>
              <w:rPr>
                <w:rFonts w:ascii="Arial" w:hAnsi="Arial" w:cs="Arial"/>
                <w:b/>
                <w:sz w:val="24"/>
                <w:szCs w:val="24"/>
              </w:rPr>
            </w:pPr>
          </w:p>
          <w:p w14:paraId="75C23EBD" w14:textId="47D1365D" w:rsidR="004B146B" w:rsidRPr="004B146B" w:rsidRDefault="004B146B" w:rsidP="004B146B">
            <w:pPr>
              <w:rPr>
                <w:rFonts w:ascii="Arial" w:hAnsi="Arial" w:cs="Arial"/>
                <w:color w:val="000000"/>
              </w:rPr>
            </w:pPr>
            <w:r w:rsidRPr="004B146B">
              <w:rPr>
                <w:rFonts w:ascii="Arial" w:hAnsi="Arial" w:cs="Arial"/>
                <w:color w:val="000000"/>
              </w:rPr>
              <w:t>A strong closure can improve retention by up to 20-30% (based on educational research like that from Robert Marzano), make your teaching more impactful, and help with classroom management. Adapt for diverse learners—e.g., visual aids for visual learners or verbal recaps for auditory ones. For younger students, make it more interactive; for older ones, more reflective. Don't introduce new content, rush through without student input, or let it devolve into off-topic chatter. If the lesson runs long, prioritize assessment over everything else.</w:t>
            </w:r>
          </w:p>
          <w:p w14:paraId="02A12A87" w14:textId="77777777" w:rsidR="004B146B" w:rsidRPr="004B146B" w:rsidRDefault="004B146B" w:rsidP="004B146B">
            <w:pPr>
              <w:rPr>
                <w:rFonts w:ascii="Arial" w:hAnsi="Arial" w:cs="Arial"/>
                <w:b/>
                <w:sz w:val="24"/>
                <w:szCs w:val="24"/>
              </w:rPr>
            </w:pPr>
          </w:p>
          <w:p w14:paraId="6FE7ACFD" w14:textId="2DACAF9C" w:rsidR="00270354" w:rsidRPr="004B146B" w:rsidRDefault="00270354" w:rsidP="004B146B">
            <w:pPr>
              <w:ind w:left="630"/>
              <w:rPr>
                <w:rFonts w:ascii="Arial" w:eastAsia="Arial" w:hAnsi="Arial" w:cs="Arial"/>
                <w:sz w:val="20"/>
                <w:szCs w:val="20"/>
              </w:rPr>
            </w:pPr>
            <w:r w:rsidRPr="004B146B">
              <w:rPr>
                <w:rFonts w:ascii="Arial" w:eastAsia="Arial" w:hAnsi="Arial" w:cs="Arial"/>
                <w:sz w:val="20"/>
                <w:szCs w:val="20"/>
              </w:rPr>
              <w:lastRenderedPageBreak/>
              <w:t xml:space="preserve">Any activity that supports the learning objective, sums up the learning process. </w:t>
            </w:r>
          </w:p>
          <w:p w14:paraId="42E489CE" w14:textId="60B58500" w:rsidR="00270354" w:rsidRPr="004B146B" w:rsidRDefault="00270354" w:rsidP="00270354">
            <w:pPr>
              <w:ind w:left="630"/>
              <w:rPr>
                <w:rFonts w:ascii="Arial" w:eastAsia="Arial" w:hAnsi="Arial" w:cs="Arial"/>
                <w:sz w:val="20"/>
                <w:szCs w:val="20"/>
              </w:rPr>
            </w:pPr>
            <w:r w:rsidRPr="004B146B">
              <w:rPr>
                <w:rFonts w:ascii="Arial" w:eastAsia="Arial" w:hAnsi="Arial" w:cs="Arial"/>
                <w:sz w:val="20"/>
                <w:szCs w:val="20"/>
              </w:rPr>
              <w:t xml:space="preserve">Connect the learning back to the lesson objective. </w:t>
            </w:r>
          </w:p>
          <w:p w14:paraId="25E44D2A" w14:textId="77777777" w:rsidR="00270354" w:rsidRPr="004B146B" w:rsidRDefault="00270354" w:rsidP="00270354">
            <w:pPr>
              <w:numPr>
                <w:ilvl w:val="1"/>
                <w:numId w:val="2"/>
              </w:numPr>
              <w:pBdr>
                <w:top w:val="nil"/>
                <w:left w:val="nil"/>
                <w:bottom w:val="nil"/>
                <w:right w:val="nil"/>
                <w:between w:val="nil"/>
              </w:pBdr>
              <w:spacing w:line="276" w:lineRule="auto"/>
              <w:rPr>
                <w:rFonts w:ascii="Arial" w:hAnsi="Arial" w:cs="Arial"/>
                <w:b/>
                <w:color w:val="000000"/>
                <w:sz w:val="20"/>
                <w:szCs w:val="20"/>
                <w:u w:val="single"/>
              </w:rPr>
            </w:pPr>
            <w:r w:rsidRPr="004B146B">
              <w:rPr>
                <w:rFonts w:ascii="Arial" w:eastAsia="Arial" w:hAnsi="Arial" w:cs="Arial"/>
                <w:color w:val="000000"/>
                <w:sz w:val="20"/>
                <w:szCs w:val="20"/>
              </w:rPr>
              <w:t>Exit ticket</w:t>
            </w:r>
          </w:p>
          <w:p w14:paraId="4271036C" w14:textId="77777777" w:rsidR="00270354" w:rsidRPr="004B146B" w:rsidRDefault="00270354" w:rsidP="00270354">
            <w:pPr>
              <w:numPr>
                <w:ilvl w:val="1"/>
                <w:numId w:val="2"/>
              </w:numPr>
              <w:pBdr>
                <w:top w:val="nil"/>
                <w:left w:val="nil"/>
                <w:bottom w:val="nil"/>
                <w:right w:val="nil"/>
                <w:between w:val="nil"/>
              </w:pBdr>
              <w:spacing w:line="276" w:lineRule="auto"/>
              <w:rPr>
                <w:rFonts w:ascii="Arial" w:hAnsi="Arial" w:cs="Arial"/>
                <w:b/>
                <w:color w:val="000000"/>
                <w:sz w:val="20"/>
                <w:szCs w:val="20"/>
                <w:u w:val="single"/>
              </w:rPr>
            </w:pPr>
            <w:r w:rsidRPr="004B146B">
              <w:rPr>
                <w:rFonts w:ascii="Arial" w:eastAsia="Arial" w:hAnsi="Arial" w:cs="Arial"/>
                <w:color w:val="000000"/>
                <w:sz w:val="20"/>
                <w:szCs w:val="20"/>
              </w:rPr>
              <w:t>Summary statement</w:t>
            </w:r>
          </w:p>
          <w:p w14:paraId="049D24CC" w14:textId="77777777" w:rsidR="00270354" w:rsidRPr="004B146B" w:rsidRDefault="00270354" w:rsidP="00270354">
            <w:pPr>
              <w:numPr>
                <w:ilvl w:val="1"/>
                <w:numId w:val="2"/>
              </w:numPr>
              <w:pBdr>
                <w:top w:val="nil"/>
                <w:left w:val="nil"/>
                <w:bottom w:val="nil"/>
                <w:right w:val="nil"/>
                <w:between w:val="nil"/>
              </w:pBdr>
              <w:spacing w:line="276" w:lineRule="auto"/>
              <w:rPr>
                <w:rFonts w:ascii="Arial" w:hAnsi="Arial" w:cs="Arial"/>
                <w:b/>
                <w:color w:val="000000"/>
                <w:sz w:val="20"/>
                <w:szCs w:val="20"/>
                <w:u w:val="single"/>
              </w:rPr>
            </w:pPr>
            <w:r w:rsidRPr="004B146B">
              <w:rPr>
                <w:rFonts w:ascii="Arial" w:eastAsia="Arial" w:hAnsi="Arial" w:cs="Arial"/>
                <w:color w:val="000000"/>
                <w:sz w:val="20"/>
                <w:szCs w:val="20"/>
              </w:rPr>
              <w:t>Questioning</w:t>
            </w:r>
          </w:p>
          <w:p w14:paraId="1B99626E" w14:textId="77777777" w:rsidR="00270354" w:rsidRPr="004B146B" w:rsidRDefault="00270354" w:rsidP="00270354">
            <w:pPr>
              <w:numPr>
                <w:ilvl w:val="1"/>
                <w:numId w:val="2"/>
              </w:numPr>
              <w:pBdr>
                <w:top w:val="nil"/>
                <w:left w:val="nil"/>
                <w:bottom w:val="nil"/>
                <w:right w:val="nil"/>
                <w:between w:val="nil"/>
              </w:pBdr>
              <w:spacing w:line="276" w:lineRule="auto"/>
              <w:rPr>
                <w:rFonts w:ascii="Arial" w:hAnsi="Arial" w:cs="Arial"/>
                <w:b/>
                <w:color w:val="000000"/>
                <w:sz w:val="20"/>
                <w:szCs w:val="20"/>
                <w:u w:val="single"/>
              </w:rPr>
            </w:pPr>
            <w:r w:rsidRPr="004B146B">
              <w:rPr>
                <w:rFonts w:ascii="Arial" w:eastAsia="Arial" w:hAnsi="Arial" w:cs="Arial"/>
                <w:color w:val="000000"/>
                <w:sz w:val="20"/>
                <w:szCs w:val="20"/>
              </w:rPr>
              <w:t>Reflection on learning</w:t>
            </w:r>
          </w:p>
          <w:p w14:paraId="6661D1E7" w14:textId="77777777" w:rsidR="00270354" w:rsidRPr="004B146B" w:rsidRDefault="00270354" w:rsidP="00270354">
            <w:pPr>
              <w:numPr>
                <w:ilvl w:val="1"/>
                <w:numId w:val="2"/>
              </w:numPr>
              <w:pBdr>
                <w:top w:val="nil"/>
                <w:left w:val="nil"/>
                <w:bottom w:val="nil"/>
                <w:right w:val="nil"/>
                <w:between w:val="nil"/>
              </w:pBdr>
              <w:spacing w:line="276" w:lineRule="auto"/>
              <w:rPr>
                <w:rFonts w:ascii="Arial" w:hAnsi="Arial" w:cs="Arial"/>
                <w:b/>
                <w:color w:val="000000"/>
                <w:sz w:val="20"/>
                <w:szCs w:val="20"/>
                <w:u w:val="single"/>
              </w:rPr>
            </w:pPr>
            <w:r w:rsidRPr="004B146B">
              <w:rPr>
                <w:rFonts w:ascii="Arial" w:eastAsia="Arial" w:hAnsi="Arial" w:cs="Arial"/>
                <w:color w:val="000000"/>
                <w:sz w:val="20"/>
                <w:szCs w:val="20"/>
              </w:rPr>
              <w:t>Assessment (formal or informal)</w:t>
            </w:r>
          </w:p>
          <w:p w14:paraId="593D60DA" w14:textId="032418AE" w:rsidR="00270354" w:rsidRPr="004B146B" w:rsidRDefault="00270354" w:rsidP="004B146B">
            <w:pPr>
              <w:numPr>
                <w:ilvl w:val="1"/>
                <w:numId w:val="2"/>
              </w:numPr>
              <w:pBdr>
                <w:top w:val="nil"/>
                <w:left w:val="nil"/>
                <w:bottom w:val="nil"/>
                <w:right w:val="nil"/>
                <w:between w:val="nil"/>
              </w:pBdr>
              <w:spacing w:line="276" w:lineRule="auto"/>
              <w:rPr>
                <w:rFonts w:ascii="Arial" w:hAnsi="Arial" w:cs="Arial"/>
                <w:b/>
                <w:color w:val="000000"/>
                <w:sz w:val="20"/>
                <w:szCs w:val="20"/>
                <w:u w:val="single"/>
              </w:rPr>
            </w:pPr>
            <w:r w:rsidRPr="004B146B">
              <w:rPr>
                <w:rFonts w:ascii="Arial" w:eastAsia="Arial" w:hAnsi="Arial" w:cs="Arial"/>
                <w:color w:val="000000"/>
                <w:sz w:val="20"/>
                <w:szCs w:val="20"/>
              </w:rPr>
              <w:t>Statement of continuance of learning</w:t>
            </w:r>
            <w:r w:rsidR="004B146B" w:rsidRPr="004B146B">
              <w:rPr>
                <w:rFonts w:ascii="Arial" w:hAnsi="Arial" w:cs="Arial"/>
                <w:b/>
                <w:color w:val="000000"/>
                <w:sz w:val="20"/>
                <w:szCs w:val="20"/>
                <w:u w:val="single"/>
              </w:rPr>
              <w:br/>
            </w:r>
          </w:p>
        </w:tc>
      </w:tr>
      <w:tr w:rsidR="008916C7" w:rsidRPr="004B146B" w14:paraId="11192AC0" w14:textId="77777777" w:rsidTr="004B146B">
        <w:trPr>
          <w:trHeight w:val="719"/>
        </w:trPr>
        <w:tc>
          <w:tcPr>
            <w:tcW w:w="10790" w:type="dxa"/>
            <w:gridSpan w:val="4"/>
          </w:tcPr>
          <w:p w14:paraId="2CC541DC" w14:textId="16C19485" w:rsidR="008916C7" w:rsidRPr="004B146B" w:rsidRDefault="00000000">
            <w:pPr>
              <w:jc w:val="center"/>
              <w:rPr>
                <w:rFonts w:ascii="Arial" w:hAnsi="Arial" w:cs="Arial"/>
                <w:b/>
                <w:sz w:val="24"/>
                <w:szCs w:val="24"/>
              </w:rPr>
            </w:pPr>
            <w:r w:rsidRPr="004B146B">
              <w:rPr>
                <w:rFonts w:ascii="Arial" w:hAnsi="Arial" w:cs="Arial"/>
                <w:b/>
                <w:sz w:val="24"/>
                <w:szCs w:val="24"/>
              </w:rPr>
              <w:lastRenderedPageBreak/>
              <w:t>Assessment</w:t>
            </w:r>
            <w:r w:rsidR="009841C8" w:rsidRPr="004B146B">
              <w:rPr>
                <w:rFonts w:ascii="Arial" w:hAnsi="Arial" w:cs="Arial"/>
                <w:b/>
                <w:sz w:val="24"/>
                <w:szCs w:val="24"/>
              </w:rPr>
              <w:t xml:space="preserve"> and Evaluatio</w:t>
            </w:r>
            <w:r w:rsidR="00270354" w:rsidRPr="004B146B">
              <w:rPr>
                <w:rFonts w:ascii="Arial" w:hAnsi="Arial" w:cs="Arial"/>
                <w:b/>
                <w:sz w:val="24"/>
                <w:szCs w:val="24"/>
              </w:rPr>
              <w:t>n</w:t>
            </w:r>
          </w:p>
          <w:p w14:paraId="24B00E16" w14:textId="1C7387B2" w:rsidR="008916C7" w:rsidRPr="004B146B" w:rsidRDefault="00000000" w:rsidP="004B146B">
            <w:pPr>
              <w:jc w:val="center"/>
              <w:rPr>
                <w:rFonts w:ascii="Arial" w:hAnsi="Arial" w:cs="Arial"/>
                <w:b/>
                <w:sz w:val="20"/>
                <w:szCs w:val="20"/>
              </w:rPr>
            </w:pPr>
            <w:r w:rsidRPr="004B146B">
              <w:rPr>
                <w:rFonts w:ascii="Arial" w:hAnsi="Arial" w:cs="Arial"/>
                <w:b/>
                <w:sz w:val="20"/>
                <w:szCs w:val="20"/>
              </w:rPr>
              <w:t>(T-TESS 1.2, 1.4, 2.1, 2.4, 2.5)</w:t>
            </w:r>
          </w:p>
        </w:tc>
      </w:tr>
      <w:tr w:rsidR="004B146B" w:rsidRPr="004B146B" w14:paraId="380793D0" w14:textId="77777777">
        <w:trPr>
          <w:trHeight w:val="1700"/>
        </w:trPr>
        <w:tc>
          <w:tcPr>
            <w:tcW w:w="10790" w:type="dxa"/>
            <w:gridSpan w:val="4"/>
          </w:tcPr>
          <w:p w14:paraId="5C1D2D0B" w14:textId="77777777" w:rsidR="004B146B" w:rsidRPr="004B146B" w:rsidRDefault="004B146B" w:rsidP="004B146B">
            <w:pPr>
              <w:pBdr>
                <w:top w:val="nil"/>
                <w:left w:val="nil"/>
                <w:bottom w:val="nil"/>
                <w:right w:val="nil"/>
                <w:between w:val="nil"/>
              </w:pBdr>
              <w:spacing w:line="276" w:lineRule="auto"/>
              <w:ind w:left="720"/>
              <w:rPr>
                <w:rFonts w:ascii="Arial" w:eastAsia="Arial" w:hAnsi="Arial" w:cs="Arial"/>
                <w:color w:val="000000"/>
                <w:sz w:val="20"/>
                <w:szCs w:val="20"/>
              </w:rPr>
            </w:pPr>
            <w:r w:rsidRPr="004B146B">
              <w:rPr>
                <w:rFonts w:ascii="Arial" w:eastAsia="Arial" w:hAnsi="Arial" w:cs="Arial"/>
                <w:color w:val="000000"/>
                <w:sz w:val="20"/>
                <w:szCs w:val="20"/>
              </w:rPr>
              <w:t>Assessment must be measurable and relate back to the objective.  **Include any assessment materials or links that will be used to assess knowledge.</w:t>
            </w:r>
          </w:p>
          <w:p w14:paraId="6655DFBA" w14:textId="77777777" w:rsidR="004B146B" w:rsidRPr="004B146B" w:rsidRDefault="004B146B" w:rsidP="004B146B">
            <w:pPr>
              <w:pBdr>
                <w:top w:val="nil"/>
                <w:left w:val="nil"/>
                <w:bottom w:val="nil"/>
                <w:right w:val="nil"/>
                <w:between w:val="nil"/>
              </w:pBdr>
              <w:spacing w:line="276" w:lineRule="auto"/>
              <w:ind w:left="720"/>
              <w:rPr>
                <w:rFonts w:ascii="Arial" w:eastAsia="Arial" w:hAnsi="Arial" w:cs="Arial"/>
                <w:color w:val="000000"/>
                <w:sz w:val="20"/>
                <w:szCs w:val="20"/>
              </w:rPr>
            </w:pPr>
          </w:p>
          <w:p w14:paraId="0774CF85" w14:textId="77777777" w:rsidR="004B146B" w:rsidRPr="004B146B" w:rsidRDefault="004B146B" w:rsidP="004B146B">
            <w:pPr>
              <w:pBdr>
                <w:top w:val="nil"/>
                <w:left w:val="nil"/>
                <w:bottom w:val="nil"/>
                <w:right w:val="nil"/>
                <w:between w:val="nil"/>
              </w:pBdr>
              <w:spacing w:line="276" w:lineRule="auto"/>
              <w:ind w:left="720"/>
              <w:rPr>
                <w:rFonts w:ascii="Arial" w:eastAsia="Arial" w:hAnsi="Arial" w:cs="Arial"/>
                <w:b/>
                <w:bCs/>
                <w:color w:val="000000"/>
                <w:sz w:val="20"/>
                <w:szCs w:val="20"/>
              </w:rPr>
            </w:pPr>
            <w:r w:rsidRPr="004B146B">
              <w:rPr>
                <w:rFonts w:ascii="Arial" w:eastAsia="Arial" w:hAnsi="Arial" w:cs="Arial"/>
                <w:b/>
                <w:bCs/>
                <w:color w:val="000000"/>
                <w:sz w:val="20"/>
                <w:szCs w:val="20"/>
              </w:rPr>
              <w:t xml:space="preserve">Formative Assessment: </w:t>
            </w:r>
            <w:r w:rsidRPr="004B146B">
              <w:rPr>
                <w:rFonts w:ascii="Arial" w:eastAsia="Arial" w:hAnsi="Arial" w:cs="Arial"/>
                <w:color w:val="000000"/>
                <w:sz w:val="20"/>
                <w:szCs w:val="20"/>
              </w:rPr>
              <w:t>Ongoing checks for understanding.</w:t>
            </w:r>
            <w:r w:rsidRPr="004B146B">
              <w:rPr>
                <w:rFonts w:ascii="Arial" w:eastAsia="Arial" w:hAnsi="Arial" w:cs="Arial"/>
                <w:b/>
                <w:bCs/>
                <w:color w:val="000000"/>
                <w:sz w:val="20"/>
                <w:szCs w:val="20"/>
              </w:rPr>
              <w:t xml:space="preserve"> </w:t>
            </w:r>
          </w:p>
          <w:p w14:paraId="2749D8D7" w14:textId="77777777" w:rsidR="004B146B" w:rsidRPr="004B146B" w:rsidRDefault="004B146B" w:rsidP="004B146B">
            <w:pPr>
              <w:pBdr>
                <w:top w:val="nil"/>
                <w:left w:val="nil"/>
                <w:bottom w:val="nil"/>
                <w:right w:val="nil"/>
                <w:between w:val="nil"/>
              </w:pBdr>
              <w:spacing w:line="276" w:lineRule="auto"/>
              <w:ind w:left="720"/>
              <w:rPr>
                <w:rFonts w:ascii="Arial" w:eastAsia="Arial" w:hAnsi="Arial" w:cs="Arial"/>
                <w:b/>
                <w:bCs/>
                <w:color w:val="000000"/>
                <w:sz w:val="20"/>
                <w:szCs w:val="20"/>
              </w:rPr>
            </w:pPr>
            <w:r w:rsidRPr="004B146B">
              <w:rPr>
                <w:rFonts w:ascii="Arial" w:eastAsia="Arial" w:hAnsi="Arial" w:cs="Arial"/>
                <w:b/>
                <w:bCs/>
                <w:color w:val="000000"/>
                <w:sz w:val="20"/>
                <w:szCs w:val="20"/>
              </w:rPr>
              <w:t xml:space="preserve">Summative Assessment: </w:t>
            </w:r>
            <w:r w:rsidRPr="004B146B">
              <w:rPr>
                <w:rFonts w:ascii="Arial" w:eastAsia="Arial" w:hAnsi="Arial" w:cs="Arial"/>
                <w:color w:val="000000"/>
                <w:sz w:val="20"/>
                <w:szCs w:val="20"/>
              </w:rPr>
              <w:t>Evaluate mastery of content</w:t>
            </w:r>
          </w:p>
          <w:p w14:paraId="57107A6F" w14:textId="77777777" w:rsidR="004B146B" w:rsidRPr="004B146B" w:rsidRDefault="004B146B" w:rsidP="004B146B">
            <w:pPr>
              <w:pBdr>
                <w:top w:val="nil"/>
                <w:left w:val="nil"/>
                <w:bottom w:val="nil"/>
                <w:right w:val="nil"/>
                <w:between w:val="nil"/>
              </w:pBdr>
              <w:spacing w:line="276" w:lineRule="auto"/>
              <w:ind w:left="720"/>
              <w:rPr>
                <w:rFonts w:ascii="Arial" w:eastAsia="Arial" w:hAnsi="Arial" w:cs="Arial"/>
                <w:b/>
                <w:bCs/>
                <w:color w:val="000000"/>
                <w:sz w:val="20"/>
                <w:szCs w:val="20"/>
              </w:rPr>
            </w:pPr>
            <w:r w:rsidRPr="004B146B">
              <w:rPr>
                <w:rFonts w:ascii="Arial" w:eastAsia="Arial" w:hAnsi="Arial" w:cs="Arial"/>
                <w:b/>
                <w:bCs/>
                <w:color w:val="000000"/>
                <w:sz w:val="20"/>
                <w:szCs w:val="20"/>
              </w:rPr>
              <w:t xml:space="preserve">Language Objective Assessment for ELLs: </w:t>
            </w:r>
            <w:r w:rsidRPr="004B146B">
              <w:rPr>
                <w:rFonts w:ascii="Arial" w:eastAsia="Arial" w:hAnsi="Arial" w:cs="Arial"/>
                <w:color w:val="000000"/>
                <w:sz w:val="20"/>
                <w:szCs w:val="20"/>
              </w:rPr>
              <w:t>Include specifics of how you will assess language development based upon the identified language objectives and ELPS.</w:t>
            </w:r>
          </w:p>
          <w:p w14:paraId="2E35D55C" w14:textId="77777777" w:rsidR="004B146B" w:rsidRPr="004B146B" w:rsidRDefault="004B146B" w:rsidP="004B146B">
            <w:pPr>
              <w:pBdr>
                <w:top w:val="nil"/>
                <w:left w:val="nil"/>
                <w:bottom w:val="nil"/>
                <w:right w:val="nil"/>
                <w:between w:val="nil"/>
              </w:pBdr>
              <w:spacing w:line="276" w:lineRule="auto"/>
              <w:ind w:left="720"/>
              <w:rPr>
                <w:rFonts w:ascii="Arial" w:eastAsia="Arial" w:hAnsi="Arial" w:cs="Arial"/>
                <w:color w:val="000000"/>
                <w:sz w:val="20"/>
                <w:szCs w:val="20"/>
              </w:rPr>
            </w:pPr>
          </w:p>
          <w:p w14:paraId="6246E683" w14:textId="77777777" w:rsidR="004B146B" w:rsidRPr="004B146B" w:rsidRDefault="004B146B" w:rsidP="004B146B">
            <w:pPr>
              <w:pBdr>
                <w:top w:val="nil"/>
                <w:left w:val="nil"/>
                <w:bottom w:val="nil"/>
                <w:right w:val="nil"/>
                <w:between w:val="nil"/>
              </w:pBdr>
              <w:spacing w:line="276" w:lineRule="auto"/>
              <w:ind w:left="720"/>
              <w:rPr>
                <w:rFonts w:ascii="Arial" w:eastAsia="Arial" w:hAnsi="Arial" w:cs="Arial"/>
                <w:color w:val="000000"/>
                <w:sz w:val="20"/>
                <w:szCs w:val="20"/>
              </w:rPr>
            </w:pPr>
            <w:r w:rsidRPr="004B146B">
              <w:rPr>
                <w:rFonts w:ascii="Arial" w:eastAsia="Arial" w:hAnsi="Arial" w:cs="Arial"/>
                <w:color w:val="000000"/>
                <w:sz w:val="20"/>
                <w:szCs w:val="20"/>
              </w:rPr>
              <w:t>Assessment materials may include, but not limited to:</w:t>
            </w:r>
          </w:p>
          <w:p w14:paraId="5506235A" w14:textId="77777777" w:rsidR="004B146B" w:rsidRPr="004B146B" w:rsidRDefault="004B146B" w:rsidP="004B146B">
            <w:pPr>
              <w:numPr>
                <w:ilvl w:val="0"/>
                <w:numId w:val="7"/>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 xml:space="preserve">formal or informal assessments </w:t>
            </w:r>
          </w:p>
          <w:p w14:paraId="678725E2" w14:textId="77777777" w:rsidR="004B146B" w:rsidRPr="004B146B" w:rsidRDefault="004B146B" w:rsidP="004B146B">
            <w:pPr>
              <w:numPr>
                <w:ilvl w:val="0"/>
                <w:numId w:val="7"/>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student work samples</w:t>
            </w:r>
          </w:p>
          <w:p w14:paraId="46C54869" w14:textId="77777777" w:rsidR="004B146B" w:rsidRPr="004B146B" w:rsidRDefault="004B146B" w:rsidP="004B146B">
            <w:pPr>
              <w:numPr>
                <w:ilvl w:val="0"/>
                <w:numId w:val="7"/>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teacher observations</w:t>
            </w:r>
          </w:p>
          <w:p w14:paraId="1977C0E9" w14:textId="77777777" w:rsidR="004B146B" w:rsidRPr="004B146B" w:rsidRDefault="004B146B" w:rsidP="004B146B">
            <w:pPr>
              <w:numPr>
                <w:ilvl w:val="0"/>
                <w:numId w:val="7"/>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classroom discussion</w:t>
            </w:r>
          </w:p>
          <w:p w14:paraId="2230592D" w14:textId="77777777" w:rsidR="004B146B" w:rsidRPr="004B146B" w:rsidRDefault="004B146B" w:rsidP="004B146B">
            <w:pPr>
              <w:numPr>
                <w:ilvl w:val="0"/>
                <w:numId w:val="7"/>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exit tickets</w:t>
            </w:r>
          </w:p>
          <w:p w14:paraId="33D9E578" w14:textId="77777777" w:rsidR="004B146B" w:rsidRPr="004B146B" w:rsidRDefault="004B146B" w:rsidP="004B146B">
            <w:pPr>
              <w:numPr>
                <w:ilvl w:val="0"/>
                <w:numId w:val="7"/>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teacher/student conference</w:t>
            </w:r>
          </w:p>
          <w:p w14:paraId="4945096E" w14:textId="77777777" w:rsidR="004B146B" w:rsidRPr="004B146B" w:rsidRDefault="004B146B" w:rsidP="004B146B">
            <w:pPr>
              <w:numPr>
                <w:ilvl w:val="0"/>
                <w:numId w:val="7"/>
              </w:numPr>
              <w:pBdr>
                <w:top w:val="nil"/>
                <w:left w:val="nil"/>
                <w:bottom w:val="nil"/>
                <w:right w:val="nil"/>
                <w:between w:val="nil"/>
              </w:pBdr>
              <w:spacing w:after="200" w:line="276" w:lineRule="auto"/>
              <w:rPr>
                <w:rFonts w:ascii="Arial" w:hAnsi="Arial" w:cs="Arial"/>
                <w:color w:val="000000"/>
                <w:sz w:val="20"/>
                <w:szCs w:val="20"/>
              </w:rPr>
            </w:pPr>
            <w:r w:rsidRPr="004B146B">
              <w:rPr>
                <w:rFonts w:ascii="Arial" w:eastAsia="Arial" w:hAnsi="Arial" w:cs="Arial"/>
                <w:color w:val="000000"/>
                <w:sz w:val="20"/>
                <w:szCs w:val="20"/>
              </w:rPr>
              <w:t>performance/skill-based testing</w:t>
            </w:r>
          </w:p>
          <w:p w14:paraId="2EF9964B" w14:textId="77777777" w:rsidR="004B146B" w:rsidRPr="004B146B" w:rsidRDefault="004B146B">
            <w:pPr>
              <w:jc w:val="center"/>
              <w:rPr>
                <w:rFonts w:ascii="Arial" w:hAnsi="Arial" w:cs="Arial"/>
                <w:b/>
                <w:sz w:val="24"/>
                <w:szCs w:val="24"/>
              </w:rPr>
            </w:pPr>
          </w:p>
        </w:tc>
      </w:tr>
      <w:tr w:rsidR="008916C7" w:rsidRPr="004B146B" w14:paraId="36D10F01" w14:textId="77777777" w:rsidTr="004B146B">
        <w:trPr>
          <w:trHeight w:val="683"/>
        </w:trPr>
        <w:tc>
          <w:tcPr>
            <w:tcW w:w="10790" w:type="dxa"/>
            <w:gridSpan w:val="4"/>
          </w:tcPr>
          <w:p w14:paraId="0D89C98A" w14:textId="7018BF83" w:rsidR="008916C7" w:rsidRPr="004B146B" w:rsidRDefault="00000000">
            <w:pPr>
              <w:jc w:val="center"/>
              <w:rPr>
                <w:rFonts w:ascii="Arial" w:hAnsi="Arial" w:cs="Arial"/>
                <w:b/>
                <w:sz w:val="24"/>
                <w:szCs w:val="24"/>
              </w:rPr>
            </w:pPr>
            <w:r w:rsidRPr="004B146B">
              <w:rPr>
                <w:rFonts w:ascii="Arial" w:hAnsi="Arial" w:cs="Arial"/>
                <w:b/>
                <w:sz w:val="24"/>
                <w:szCs w:val="24"/>
              </w:rPr>
              <w:t>Differentiation</w:t>
            </w:r>
          </w:p>
          <w:p w14:paraId="6062512D" w14:textId="1ACD103D" w:rsidR="008916C7" w:rsidRPr="004B146B" w:rsidRDefault="00000000" w:rsidP="004B146B">
            <w:pPr>
              <w:ind w:left="270"/>
              <w:jc w:val="center"/>
              <w:rPr>
                <w:rFonts w:ascii="Arial" w:hAnsi="Arial" w:cs="Arial"/>
                <w:b/>
                <w:sz w:val="20"/>
                <w:szCs w:val="20"/>
              </w:rPr>
            </w:pPr>
            <w:r w:rsidRPr="004B146B">
              <w:rPr>
                <w:rFonts w:ascii="Arial" w:hAnsi="Arial" w:cs="Arial"/>
                <w:b/>
                <w:sz w:val="20"/>
                <w:szCs w:val="20"/>
              </w:rPr>
              <w:t>(T-TESS 1.3, 1.4, 2.1, 2.2, 2.3, 2.4, 2.5)</w:t>
            </w:r>
          </w:p>
        </w:tc>
      </w:tr>
      <w:tr w:rsidR="004B146B" w:rsidRPr="004B146B" w14:paraId="02CB6CAD" w14:textId="77777777">
        <w:trPr>
          <w:trHeight w:val="1420"/>
        </w:trPr>
        <w:tc>
          <w:tcPr>
            <w:tcW w:w="10790" w:type="dxa"/>
            <w:gridSpan w:val="4"/>
          </w:tcPr>
          <w:p w14:paraId="39A97023" w14:textId="77777777" w:rsidR="004B146B" w:rsidRPr="004B146B" w:rsidRDefault="004B146B" w:rsidP="004B146B">
            <w:pPr>
              <w:pBdr>
                <w:top w:val="nil"/>
                <w:left w:val="nil"/>
                <w:bottom w:val="nil"/>
                <w:right w:val="nil"/>
                <w:between w:val="nil"/>
              </w:pBdr>
              <w:spacing w:line="276" w:lineRule="auto"/>
              <w:rPr>
                <w:rFonts w:ascii="Arial" w:eastAsia="Arial" w:hAnsi="Arial" w:cs="Arial"/>
                <w:color w:val="000000"/>
                <w:sz w:val="20"/>
                <w:szCs w:val="20"/>
              </w:rPr>
            </w:pPr>
            <w:r w:rsidRPr="004B146B">
              <w:rPr>
                <w:rFonts w:ascii="Arial" w:eastAsia="Arial" w:hAnsi="Arial" w:cs="Arial"/>
                <w:color w:val="000000"/>
                <w:sz w:val="20"/>
                <w:szCs w:val="20"/>
              </w:rPr>
              <w:t>Changes to content and performance expectations, or assessment of learning, to meet individual needs. Differentiation may occur in the following areas:</w:t>
            </w:r>
          </w:p>
          <w:p w14:paraId="343FD119" w14:textId="77777777" w:rsidR="004B146B" w:rsidRPr="004B146B" w:rsidRDefault="004B146B" w:rsidP="004B146B">
            <w:pPr>
              <w:numPr>
                <w:ilvl w:val="0"/>
                <w:numId w:val="6"/>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Content</w:t>
            </w:r>
          </w:p>
          <w:p w14:paraId="0F457285" w14:textId="77777777" w:rsidR="004B146B" w:rsidRPr="004B146B" w:rsidRDefault="004B146B" w:rsidP="004B146B">
            <w:pPr>
              <w:numPr>
                <w:ilvl w:val="0"/>
                <w:numId w:val="6"/>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Process</w:t>
            </w:r>
          </w:p>
          <w:p w14:paraId="764701E6" w14:textId="77777777" w:rsidR="004B146B" w:rsidRPr="004B146B" w:rsidRDefault="004B146B" w:rsidP="004B146B">
            <w:pPr>
              <w:numPr>
                <w:ilvl w:val="0"/>
                <w:numId w:val="6"/>
              </w:numPr>
              <w:pBdr>
                <w:top w:val="nil"/>
                <w:left w:val="nil"/>
                <w:bottom w:val="nil"/>
                <w:right w:val="nil"/>
                <w:between w:val="nil"/>
              </w:pBdr>
              <w:spacing w:line="276" w:lineRule="auto"/>
              <w:rPr>
                <w:rFonts w:ascii="Arial" w:hAnsi="Arial" w:cs="Arial"/>
                <w:color w:val="000000"/>
                <w:sz w:val="20"/>
                <w:szCs w:val="20"/>
              </w:rPr>
            </w:pPr>
            <w:r w:rsidRPr="004B146B">
              <w:rPr>
                <w:rFonts w:ascii="Arial" w:eastAsia="Arial" w:hAnsi="Arial" w:cs="Arial"/>
                <w:color w:val="000000"/>
                <w:sz w:val="20"/>
                <w:szCs w:val="20"/>
              </w:rPr>
              <w:t>Products</w:t>
            </w:r>
          </w:p>
          <w:p w14:paraId="1D20CD7E" w14:textId="77777777" w:rsidR="004B146B" w:rsidRPr="004B146B" w:rsidRDefault="004B146B" w:rsidP="004B146B">
            <w:pPr>
              <w:numPr>
                <w:ilvl w:val="0"/>
                <w:numId w:val="6"/>
              </w:numPr>
              <w:pBdr>
                <w:top w:val="nil"/>
                <w:left w:val="nil"/>
                <w:bottom w:val="nil"/>
                <w:right w:val="nil"/>
                <w:between w:val="nil"/>
              </w:pBdr>
              <w:spacing w:after="200" w:line="276" w:lineRule="auto"/>
              <w:rPr>
                <w:rFonts w:ascii="Arial" w:hAnsi="Arial" w:cs="Arial"/>
                <w:color w:val="000000"/>
                <w:sz w:val="20"/>
                <w:szCs w:val="20"/>
              </w:rPr>
            </w:pPr>
            <w:r w:rsidRPr="004B146B">
              <w:rPr>
                <w:rFonts w:ascii="Arial" w:eastAsia="Arial" w:hAnsi="Arial" w:cs="Arial"/>
                <w:color w:val="000000"/>
                <w:sz w:val="20"/>
                <w:szCs w:val="20"/>
              </w:rPr>
              <w:t>Learning Environment</w:t>
            </w:r>
          </w:p>
          <w:p w14:paraId="0E7814D9" w14:textId="77777777" w:rsidR="004B146B" w:rsidRPr="004B146B" w:rsidRDefault="004B146B" w:rsidP="004B146B">
            <w:pPr>
              <w:pBdr>
                <w:top w:val="nil"/>
                <w:left w:val="nil"/>
                <w:bottom w:val="nil"/>
                <w:right w:val="nil"/>
                <w:between w:val="nil"/>
              </w:pBdr>
              <w:spacing w:after="200" w:line="276" w:lineRule="auto"/>
              <w:rPr>
                <w:rFonts w:ascii="Arial" w:hAnsi="Arial" w:cs="Arial"/>
                <w:color w:val="000000"/>
                <w:sz w:val="20"/>
                <w:szCs w:val="20"/>
              </w:rPr>
            </w:pPr>
            <w:r w:rsidRPr="004B146B">
              <w:rPr>
                <w:rFonts w:ascii="Arial" w:eastAsia="Times New Roman" w:hAnsi="Arial" w:cs="Arial"/>
                <w:b/>
                <w:bCs/>
                <w:color w:val="000000"/>
              </w:rPr>
              <w:t>Accommodations vs. Modifications</w:t>
            </w:r>
            <w:r w:rsidRPr="004B146B">
              <w:rPr>
                <w:rFonts w:ascii="Arial" w:eastAsia="Times New Roman" w:hAnsi="Arial" w:cs="Arial"/>
                <w:color w:val="000000"/>
              </w:rPr>
              <w:t>: Accommodations maintain expectations (e.g., extended time); modifications change tasks/outcomes.</w:t>
            </w:r>
          </w:p>
          <w:p w14:paraId="2FC4738B" w14:textId="2ED6CD84" w:rsidR="004B146B" w:rsidRPr="004B146B" w:rsidRDefault="004B146B" w:rsidP="004B146B">
            <w:pPr>
              <w:pStyle w:val="ListParagraph"/>
              <w:numPr>
                <w:ilvl w:val="0"/>
                <w:numId w:val="10"/>
              </w:numPr>
              <w:spacing w:before="100" w:beforeAutospacing="1" w:after="100" w:afterAutospacing="1"/>
              <w:rPr>
                <w:rFonts w:ascii="Arial" w:eastAsia="Times New Roman" w:hAnsi="Arial" w:cs="Arial"/>
                <w:color w:val="000000"/>
              </w:rPr>
            </w:pPr>
            <w:r w:rsidRPr="004B146B">
              <w:rPr>
                <w:rFonts w:ascii="Arial" w:eastAsia="Arial" w:hAnsi="Arial" w:cs="Arial"/>
                <w:b/>
                <w:bCs/>
                <w:color w:val="000000"/>
                <w:sz w:val="20"/>
                <w:szCs w:val="20"/>
              </w:rPr>
              <w:t>Include differentiation for each of the following areas</w:t>
            </w:r>
            <w:r w:rsidRPr="004B146B">
              <w:rPr>
                <w:rFonts w:ascii="Arial" w:eastAsia="Arial" w:hAnsi="Arial" w:cs="Arial"/>
                <w:color w:val="000000"/>
                <w:sz w:val="20"/>
                <w:szCs w:val="20"/>
              </w:rPr>
              <w:t xml:space="preserve">: </w:t>
            </w:r>
            <w:r w:rsidRPr="004B146B">
              <w:rPr>
                <w:rFonts w:ascii="Arial" w:eastAsia="Arial" w:hAnsi="Arial" w:cs="Arial"/>
                <w:color w:val="000000"/>
                <w:sz w:val="20"/>
                <w:szCs w:val="20"/>
              </w:rPr>
              <w:br/>
            </w:r>
            <w:r w:rsidRPr="004B146B">
              <w:rPr>
                <w:rFonts w:ascii="Arial" w:eastAsia="Arial" w:hAnsi="Arial" w:cs="Arial"/>
                <w:color w:val="000000"/>
                <w:sz w:val="20"/>
                <w:szCs w:val="20"/>
              </w:rPr>
              <w:br/>
            </w:r>
            <w:r w:rsidRPr="004B146B">
              <w:rPr>
                <w:rFonts w:ascii="Arial" w:eastAsia="Arial" w:hAnsi="Arial" w:cs="Arial"/>
                <w:b/>
                <w:bCs/>
                <w:color w:val="000000"/>
                <w:sz w:val="20"/>
                <w:szCs w:val="20"/>
              </w:rPr>
              <w:t>English Language Learners (ELLs):</w:t>
            </w:r>
            <w:r w:rsidRPr="004B146B">
              <w:rPr>
                <w:rFonts w:ascii="Arial" w:eastAsia="Arial" w:hAnsi="Arial" w:cs="Arial"/>
                <w:b/>
                <w:bCs/>
                <w:color w:val="000000"/>
                <w:sz w:val="20"/>
                <w:szCs w:val="20"/>
              </w:rPr>
              <w:br/>
              <w:t>Gifted and Talented (GT):</w:t>
            </w:r>
            <w:r w:rsidRPr="004B146B">
              <w:rPr>
                <w:rFonts w:ascii="Arial" w:eastAsia="Arial" w:hAnsi="Arial" w:cs="Arial"/>
                <w:b/>
                <w:bCs/>
                <w:color w:val="000000"/>
                <w:sz w:val="20"/>
                <w:szCs w:val="20"/>
              </w:rPr>
              <w:br/>
              <w:t>Below Grade Level/Other at-risk students, i.e. students with disabilities, 504 plans, etc.</w:t>
            </w:r>
            <w:r>
              <w:rPr>
                <w:rFonts w:ascii="Arial" w:eastAsia="Arial" w:hAnsi="Arial" w:cs="Arial"/>
                <w:b/>
                <w:bCs/>
                <w:color w:val="000000"/>
                <w:sz w:val="20"/>
                <w:szCs w:val="20"/>
              </w:rPr>
              <w:t>:</w:t>
            </w:r>
          </w:p>
          <w:p w14:paraId="3236FE6D" w14:textId="77777777" w:rsidR="004B146B" w:rsidRPr="004B146B" w:rsidRDefault="004B146B">
            <w:pPr>
              <w:jc w:val="center"/>
              <w:rPr>
                <w:rFonts w:ascii="Arial" w:hAnsi="Arial" w:cs="Arial"/>
                <w:b/>
                <w:sz w:val="24"/>
                <w:szCs w:val="24"/>
              </w:rPr>
            </w:pPr>
          </w:p>
        </w:tc>
      </w:tr>
    </w:tbl>
    <w:p w14:paraId="12A19256" w14:textId="77777777" w:rsidR="008916C7" w:rsidRPr="004B146B" w:rsidRDefault="00000000">
      <w:pPr>
        <w:jc w:val="center"/>
        <w:rPr>
          <w:rFonts w:ascii="Arial" w:hAnsi="Arial" w:cs="Arial"/>
          <w:sz w:val="24"/>
          <w:szCs w:val="24"/>
        </w:rPr>
      </w:pPr>
      <w:r w:rsidRPr="004B146B">
        <w:rPr>
          <w:rFonts w:ascii="Arial" w:hAnsi="Arial" w:cs="Arial"/>
          <w:sz w:val="24"/>
          <w:szCs w:val="24"/>
        </w:rPr>
        <w:br/>
      </w:r>
    </w:p>
    <w:sectPr w:rsidR="008916C7" w:rsidRPr="004B146B">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8235" w14:textId="77777777" w:rsidR="00377471" w:rsidRDefault="00377471">
      <w:pPr>
        <w:spacing w:after="0" w:line="240" w:lineRule="auto"/>
      </w:pPr>
      <w:r>
        <w:separator/>
      </w:r>
    </w:p>
  </w:endnote>
  <w:endnote w:type="continuationSeparator" w:id="0">
    <w:p w14:paraId="218A2493" w14:textId="77777777" w:rsidR="00377471" w:rsidRDefault="0037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9A13" w14:textId="77777777" w:rsidR="00377471" w:rsidRDefault="00377471">
      <w:pPr>
        <w:spacing w:after="0" w:line="240" w:lineRule="auto"/>
      </w:pPr>
      <w:r>
        <w:separator/>
      </w:r>
    </w:p>
  </w:footnote>
  <w:footnote w:type="continuationSeparator" w:id="0">
    <w:p w14:paraId="6C69CB09" w14:textId="77777777" w:rsidR="00377471" w:rsidRDefault="00377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DCB"/>
    <w:multiLevelType w:val="multilevel"/>
    <w:tmpl w:val="C7B88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25F2"/>
    <w:multiLevelType w:val="multilevel"/>
    <w:tmpl w:val="6F048420"/>
    <w:lvl w:ilvl="0">
      <w:start w:val="1"/>
      <w:numFmt w:val="bullet"/>
      <w:lvlText w:val="●"/>
      <w:lvlJc w:val="left"/>
      <w:pPr>
        <w:ind w:left="1350" w:hanging="360"/>
      </w:pPr>
      <w:rPr>
        <w:rFonts w:ascii="Arial" w:eastAsia="Arial" w:hAnsi="Arial" w:cs="Arial"/>
      </w:rPr>
    </w:lvl>
    <w:lvl w:ilvl="1">
      <w:start w:val="1"/>
      <w:numFmt w:val="bullet"/>
      <w:lvlText w:val="o"/>
      <w:lvlJc w:val="left"/>
      <w:pPr>
        <w:ind w:left="2070" w:hanging="360"/>
      </w:pPr>
      <w:rPr>
        <w:rFonts w:ascii="Arial" w:eastAsia="Arial" w:hAnsi="Arial" w:cs="Arial"/>
      </w:rPr>
    </w:lvl>
    <w:lvl w:ilvl="2">
      <w:start w:val="1"/>
      <w:numFmt w:val="bullet"/>
      <w:lvlText w:val="▪"/>
      <w:lvlJc w:val="left"/>
      <w:pPr>
        <w:ind w:left="2790" w:hanging="360"/>
      </w:pPr>
      <w:rPr>
        <w:rFonts w:ascii="Arial" w:eastAsia="Arial" w:hAnsi="Arial" w:cs="Arial"/>
      </w:rPr>
    </w:lvl>
    <w:lvl w:ilvl="3">
      <w:start w:val="1"/>
      <w:numFmt w:val="bullet"/>
      <w:lvlText w:val="●"/>
      <w:lvlJc w:val="left"/>
      <w:pPr>
        <w:ind w:left="3510" w:hanging="360"/>
      </w:pPr>
      <w:rPr>
        <w:rFonts w:ascii="Arial" w:eastAsia="Arial" w:hAnsi="Arial" w:cs="Arial"/>
      </w:rPr>
    </w:lvl>
    <w:lvl w:ilvl="4">
      <w:start w:val="1"/>
      <w:numFmt w:val="bullet"/>
      <w:lvlText w:val="o"/>
      <w:lvlJc w:val="left"/>
      <w:pPr>
        <w:ind w:left="4230" w:hanging="360"/>
      </w:pPr>
      <w:rPr>
        <w:rFonts w:ascii="Arial" w:eastAsia="Arial" w:hAnsi="Arial" w:cs="Arial"/>
      </w:rPr>
    </w:lvl>
    <w:lvl w:ilvl="5">
      <w:start w:val="1"/>
      <w:numFmt w:val="bullet"/>
      <w:lvlText w:val="▪"/>
      <w:lvlJc w:val="left"/>
      <w:pPr>
        <w:ind w:left="4950" w:hanging="360"/>
      </w:pPr>
      <w:rPr>
        <w:rFonts w:ascii="Arial" w:eastAsia="Arial" w:hAnsi="Arial" w:cs="Arial"/>
      </w:rPr>
    </w:lvl>
    <w:lvl w:ilvl="6">
      <w:start w:val="1"/>
      <w:numFmt w:val="bullet"/>
      <w:lvlText w:val="●"/>
      <w:lvlJc w:val="left"/>
      <w:pPr>
        <w:ind w:left="5670" w:hanging="360"/>
      </w:pPr>
      <w:rPr>
        <w:rFonts w:ascii="Arial" w:eastAsia="Arial" w:hAnsi="Arial" w:cs="Arial"/>
      </w:rPr>
    </w:lvl>
    <w:lvl w:ilvl="7">
      <w:start w:val="1"/>
      <w:numFmt w:val="bullet"/>
      <w:lvlText w:val="o"/>
      <w:lvlJc w:val="left"/>
      <w:pPr>
        <w:ind w:left="6390" w:hanging="360"/>
      </w:pPr>
      <w:rPr>
        <w:rFonts w:ascii="Arial" w:eastAsia="Arial" w:hAnsi="Arial" w:cs="Arial"/>
      </w:rPr>
    </w:lvl>
    <w:lvl w:ilvl="8">
      <w:start w:val="1"/>
      <w:numFmt w:val="bullet"/>
      <w:lvlText w:val="▪"/>
      <w:lvlJc w:val="left"/>
      <w:pPr>
        <w:ind w:left="7110" w:hanging="360"/>
      </w:pPr>
      <w:rPr>
        <w:rFonts w:ascii="Arial" w:eastAsia="Arial" w:hAnsi="Arial" w:cs="Arial"/>
      </w:rPr>
    </w:lvl>
  </w:abstractNum>
  <w:abstractNum w:abstractNumId="2" w15:restartNumberingAfterBreak="0">
    <w:nsid w:val="0FBA0B81"/>
    <w:multiLevelType w:val="multilevel"/>
    <w:tmpl w:val="2E165A18"/>
    <w:lvl w:ilvl="0">
      <w:start w:val="1"/>
      <w:numFmt w:val="upperLetter"/>
      <w:lvlText w:val="%1."/>
      <w:lvlJc w:val="left"/>
      <w:pPr>
        <w:ind w:left="990" w:hanging="360"/>
      </w:pPr>
    </w:lvl>
    <w:lvl w:ilvl="1">
      <w:start w:val="1"/>
      <w:numFmt w:val="bullet"/>
      <w:lvlText w:val="●"/>
      <w:lvlJc w:val="left"/>
      <w:pPr>
        <w:ind w:left="1800" w:hanging="360"/>
      </w:pPr>
      <w:rPr>
        <w:rFonts w:ascii="Arial" w:eastAsia="Arial" w:hAnsi="Arial" w:cs="Arial"/>
      </w:rPr>
    </w:lvl>
    <w:lvl w:ilvl="2">
      <w:start w:val="1"/>
      <w:numFmt w:val="bullet"/>
      <w:lvlText w:val="o"/>
      <w:lvlJc w:val="left"/>
      <w:pPr>
        <w:ind w:left="2070" w:hanging="360"/>
      </w:pPr>
      <w:rPr>
        <w:rFonts w:ascii="Arial" w:eastAsia="Arial" w:hAnsi="Arial" w:cs="Arial"/>
      </w:r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277E459F"/>
    <w:multiLevelType w:val="multilevel"/>
    <w:tmpl w:val="71647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134A6"/>
    <w:multiLevelType w:val="multilevel"/>
    <w:tmpl w:val="29621C1E"/>
    <w:lvl w:ilvl="0">
      <w:start w:val="1"/>
      <w:numFmt w:val="bullet"/>
      <w:lvlText w:val="●"/>
      <w:lvlJc w:val="left"/>
      <w:pPr>
        <w:ind w:left="2070" w:hanging="360"/>
      </w:pPr>
      <w:rPr>
        <w:rFonts w:ascii="Arial" w:eastAsia="Arial" w:hAnsi="Arial" w:cs="Arial"/>
      </w:rPr>
    </w:lvl>
    <w:lvl w:ilvl="1">
      <w:start w:val="1"/>
      <w:numFmt w:val="bullet"/>
      <w:lvlText w:val="o"/>
      <w:lvlJc w:val="left"/>
      <w:pPr>
        <w:ind w:left="2790" w:hanging="360"/>
      </w:pPr>
      <w:rPr>
        <w:rFonts w:ascii="Arial" w:eastAsia="Arial" w:hAnsi="Arial" w:cs="Arial"/>
      </w:rPr>
    </w:lvl>
    <w:lvl w:ilvl="2">
      <w:start w:val="1"/>
      <w:numFmt w:val="bullet"/>
      <w:lvlText w:val="▪"/>
      <w:lvlJc w:val="left"/>
      <w:pPr>
        <w:ind w:left="3510" w:hanging="360"/>
      </w:pPr>
      <w:rPr>
        <w:rFonts w:ascii="Arial" w:eastAsia="Arial" w:hAnsi="Arial" w:cs="Arial"/>
      </w:rPr>
    </w:lvl>
    <w:lvl w:ilvl="3">
      <w:start w:val="1"/>
      <w:numFmt w:val="bullet"/>
      <w:lvlText w:val="●"/>
      <w:lvlJc w:val="left"/>
      <w:pPr>
        <w:ind w:left="4230" w:hanging="360"/>
      </w:pPr>
      <w:rPr>
        <w:rFonts w:ascii="Arial" w:eastAsia="Arial" w:hAnsi="Arial" w:cs="Arial"/>
      </w:rPr>
    </w:lvl>
    <w:lvl w:ilvl="4">
      <w:start w:val="1"/>
      <w:numFmt w:val="bullet"/>
      <w:lvlText w:val="o"/>
      <w:lvlJc w:val="left"/>
      <w:pPr>
        <w:ind w:left="4950" w:hanging="360"/>
      </w:pPr>
      <w:rPr>
        <w:rFonts w:ascii="Arial" w:eastAsia="Arial" w:hAnsi="Arial" w:cs="Arial"/>
      </w:rPr>
    </w:lvl>
    <w:lvl w:ilvl="5">
      <w:start w:val="1"/>
      <w:numFmt w:val="bullet"/>
      <w:lvlText w:val="▪"/>
      <w:lvlJc w:val="left"/>
      <w:pPr>
        <w:ind w:left="5670" w:hanging="360"/>
      </w:pPr>
      <w:rPr>
        <w:rFonts w:ascii="Arial" w:eastAsia="Arial" w:hAnsi="Arial" w:cs="Arial"/>
      </w:rPr>
    </w:lvl>
    <w:lvl w:ilvl="6">
      <w:start w:val="1"/>
      <w:numFmt w:val="bullet"/>
      <w:lvlText w:val="●"/>
      <w:lvlJc w:val="left"/>
      <w:pPr>
        <w:ind w:left="6390" w:hanging="360"/>
      </w:pPr>
      <w:rPr>
        <w:rFonts w:ascii="Arial" w:eastAsia="Arial" w:hAnsi="Arial" w:cs="Arial"/>
      </w:rPr>
    </w:lvl>
    <w:lvl w:ilvl="7">
      <w:start w:val="1"/>
      <w:numFmt w:val="bullet"/>
      <w:lvlText w:val="o"/>
      <w:lvlJc w:val="left"/>
      <w:pPr>
        <w:ind w:left="7110" w:hanging="360"/>
      </w:pPr>
      <w:rPr>
        <w:rFonts w:ascii="Arial" w:eastAsia="Arial" w:hAnsi="Arial" w:cs="Arial"/>
      </w:rPr>
    </w:lvl>
    <w:lvl w:ilvl="8">
      <w:start w:val="1"/>
      <w:numFmt w:val="bullet"/>
      <w:lvlText w:val="▪"/>
      <w:lvlJc w:val="left"/>
      <w:pPr>
        <w:ind w:left="7830" w:hanging="360"/>
      </w:pPr>
      <w:rPr>
        <w:rFonts w:ascii="Arial" w:eastAsia="Arial" w:hAnsi="Arial" w:cs="Arial"/>
      </w:rPr>
    </w:lvl>
  </w:abstractNum>
  <w:abstractNum w:abstractNumId="5" w15:restartNumberingAfterBreak="0">
    <w:nsid w:val="3EB01FE8"/>
    <w:multiLevelType w:val="multilevel"/>
    <w:tmpl w:val="6160331C"/>
    <w:lvl w:ilvl="0">
      <w:start w:val="1"/>
      <w:numFmt w:val="decimal"/>
      <w:lvlText w:val="%1."/>
      <w:lvlJc w:val="left"/>
      <w:pPr>
        <w:ind w:left="630" w:hanging="360"/>
      </w:pPr>
      <w:rPr>
        <w:b/>
      </w:rPr>
    </w:lvl>
    <w:lvl w:ilvl="1">
      <w:start w:val="1"/>
      <w:numFmt w:val="bullet"/>
      <w:lvlText w:val="●"/>
      <w:lvlJc w:val="left"/>
      <w:pPr>
        <w:ind w:left="1350" w:hanging="360"/>
      </w:pPr>
      <w:rPr>
        <w:rFonts w:ascii="Arial" w:eastAsia="Arial" w:hAnsi="Arial" w:cs="Arial"/>
      </w:rPr>
    </w:lvl>
    <w:lvl w:ilvl="2">
      <w:start w:val="1"/>
      <w:numFmt w:val="bullet"/>
      <w:lvlText w:val="o"/>
      <w:lvlJc w:val="left"/>
      <w:pPr>
        <w:ind w:left="2070" w:hanging="360"/>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64D99"/>
    <w:multiLevelType w:val="multilevel"/>
    <w:tmpl w:val="50C059A0"/>
    <w:lvl w:ilvl="0">
      <w:start w:val="1"/>
      <w:numFmt w:val="bullet"/>
      <w:lvlText w:val="o"/>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C53237F"/>
    <w:multiLevelType w:val="hybridMultilevel"/>
    <w:tmpl w:val="FB38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61463"/>
    <w:multiLevelType w:val="multilevel"/>
    <w:tmpl w:val="76425568"/>
    <w:lvl w:ilvl="0">
      <w:start w:val="6"/>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9" w15:restartNumberingAfterBreak="0">
    <w:nsid w:val="79F62E7A"/>
    <w:multiLevelType w:val="multilevel"/>
    <w:tmpl w:val="89AAB49C"/>
    <w:lvl w:ilvl="0">
      <w:start w:val="1"/>
      <w:numFmt w:val="bullet"/>
      <w:lvlText w:val="o"/>
      <w:lvlJc w:val="left"/>
      <w:pPr>
        <w:ind w:left="1350" w:hanging="360"/>
      </w:pPr>
      <w:rPr>
        <w:rFonts w:ascii="Arial" w:eastAsia="Arial" w:hAnsi="Arial" w:cs="Arial"/>
      </w:rPr>
    </w:lvl>
    <w:lvl w:ilvl="1">
      <w:start w:val="1"/>
      <w:numFmt w:val="bullet"/>
      <w:lvlText w:val="o"/>
      <w:lvlJc w:val="left"/>
      <w:pPr>
        <w:ind w:left="2070" w:hanging="360"/>
      </w:pPr>
      <w:rPr>
        <w:rFonts w:ascii="Arial" w:eastAsia="Arial" w:hAnsi="Arial" w:cs="Arial"/>
      </w:rPr>
    </w:lvl>
    <w:lvl w:ilvl="2">
      <w:start w:val="1"/>
      <w:numFmt w:val="bullet"/>
      <w:lvlText w:val="▪"/>
      <w:lvlJc w:val="left"/>
      <w:pPr>
        <w:ind w:left="2790" w:hanging="360"/>
      </w:pPr>
      <w:rPr>
        <w:rFonts w:ascii="Arial" w:eastAsia="Arial" w:hAnsi="Arial" w:cs="Arial"/>
      </w:rPr>
    </w:lvl>
    <w:lvl w:ilvl="3">
      <w:start w:val="1"/>
      <w:numFmt w:val="bullet"/>
      <w:lvlText w:val="●"/>
      <w:lvlJc w:val="left"/>
      <w:pPr>
        <w:ind w:left="3510" w:hanging="360"/>
      </w:pPr>
      <w:rPr>
        <w:rFonts w:ascii="Arial" w:eastAsia="Arial" w:hAnsi="Arial" w:cs="Arial"/>
      </w:rPr>
    </w:lvl>
    <w:lvl w:ilvl="4">
      <w:start w:val="1"/>
      <w:numFmt w:val="bullet"/>
      <w:lvlText w:val="o"/>
      <w:lvlJc w:val="left"/>
      <w:pPr>
        <w:ind w:left="4230" w:hanging="360"/>
      </w:pPr>
      <w:rPr>
        <w:rFonts w:ascii="Arial" w:eastAsia="Arial" w:hAnsi="Arial" w:cs="Arial"/>
      </w:rPr>
    </w:lvl>
    <w:lvl w:ilvl="5">
      <w:start w:val="1"/>
      <w:numFmt w:val="bullet"/>
      <w:lvlText w:val="▪"/>
      <w:lvlJc w:val="left"/>
      <w:pPr>
        <w:ind w:left="4950" w:hanging="360"/>
      </w:pPr>
      <w:rPr>
        <w:rFonts w:ascii="Arial" w:eastAsia="Arial" w:hAnsi="Arial" w:cs="Arial"/>
      </w:rPr>
    </w:lvl>
    <w:lvl w:ilvl="6">
      <w:start w:val="1"/>
      <w:numFmt w:val="bullet"/>
      <w:lvlText w:val="●"/>
      <w:lvlJc w:val="left"/>
      <w:pPr>
        <w:ind w:left="5670" w:hanging="360"/>
      </w:pPr>
      <w:rPr>
        <w:rFonts w:ascii="Arial" w:eastAsia="Arial" w:hAnsi="Arial" w:cs="Arial"/>
      </w:rPr>
    </w:lvl>
    <w:lvl w:ilvl="7">
      <w:start w:val="1"/>
      <w:numFmt w:val="bullet"/>
      <w:lvlText w:val="o"/>
      <w:lvlJc w:val="left"/>
      <w:pPr>
        <w:ind w:left="6390" w:hanging="360"/>
      </w:pPr>
      <w:rPr>
        <w:rFonts w:ascii="Arial" w:eastAsia="Arial" w:hAnsi="Arial" w:cs="Arial"/>
      </w:rPr>
    </w:lvl>
    <w:lvl w:ilvl="8">
      <w:start w:val="1"/>
      <w:numFmt w:val="bullet"/>
      <w:lvlText w:val="▪"/>
      <w:lvlJc w:val="left"/>
      <w:pPr>
        <w:ind w:left="7110" w:hanging="360"/>
      </w:pPr>
      <w:rPr>
        <w:rFonts w:ascii="Arial" w:eastAsia="Arial" w:hAnsi="Arial" w:cs="Arial"/>
      </w:rPr>
    </w:lvl>
  </w:abstractNum>
  <w:num w:numId="1" w16cid:durableId="1173454581">
    <w:abstractNumId w:val="1"/>
  </w:num>
  <w:num w:numId="2" w16cid:durableId="1914772601">
    <w:abstractNumId w:val="5"/>
  </w:num>
  <w:num w:numId="3" w16cid:durableId="1988393359">
    <w:abstractNumId w:val="2"/>
  </w:num>
  <w:num w:numId="4" w16cid:durableId="1342854982">
    <w:abstractNumId w:val="8"/>
  </w:num>
  <w:num w:numId="5" w16cid:durableId="1660570412">
    <w:abstractNumId w:val="4"/>
  </w:num>
  <w:num w:numId="6" w16cid:durableId="1000739962">
    <w:abstractNumId w:val="9"/>
  </w:num>
  <w:num w:numId="7" w16cid:durableId="851145218">
    <w:abstractNumId w:val="6"/>
  </w:num>
  <w:num w:numId="8" w16cid:durableId="2116634851">
    <w:abstractNumId w:val="3"/>
  </w:num>
  <w:num w:numId="9" w16cid:durableId="1702781338">
    <w:abstractNumId w:val="0"/>
  </w:num>
  <w:num w:numId="10" w16cid:durableId="1608925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C7"/>
    <w:rsid w:val="00220EA1"/>
    <w:rsid w:val="00270354"/>
    <w:rsid w:val="00272CA1"/>
    <w:rsid w:val="002F503A"/>
    <w:rsid w:val="00377471"/>
    <w:rsid w:val="0038216C"/>
    <w:rsid w:val="004B146B"/>
    <w:rsid w:val="00626B52"/>
    <w:rsid w:val="00666295"/>
    <w:rsid w:val="006C0F5B"/>
    <w:rsid w:val="00793340"/>
    <w:rsid w:val="00880190"/>
    <w:rsid w:val="008916C7"/>
    <w:rsid w:val="008B0FCB"/>
    <w:rsid w:val="00935367"/>
    <w:rsid w:val="009841C8"/>
    <w:rsid w:val="00A807B8"/>
    <w:rsid w:val="00B82D0E"/>
    <w:rsid w:val="00DA5D93"/>
    <w:rsid w:val="00E7480F"/>
    <w:rsid w:val="00E8145B"/>
    <w:rsid w:val="00FD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518E"/>
  <w15:docId w15:val="{5911CF8C-D9DD-5140-800A-60DA468C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ListParagraph">
    <w:name w:val="List Paragraph"/>
    <w:basedOn w:val="Normal"/>
    <w:uiPriority w:val="34"/>
    <w:qFormat/>
    <w:rsid w:val="00270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Khristy Strange</cp:lastModifiedBy>
  <cp:revision>2</cp:revision>
  <dcterms:created xsi:type="dcterms:W3CDTF">2025-09-23T19:00:00Z</dcterms:created>
  <dcterms:modified xsi:type="dcterms:W3CDTF">2025-09-23T19:00:00Z</dcterms:modified>
</cp:coreProperties>
</file>